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9FAE5" w14:textId="77777777" w:rsidR="00D52D16" w:rsidRPr="00CE2487" w:rsidRDefault="00D52D16" w:rsidP="00D52D16">
      <w:pPr>
        <w:widowControl/>
        <w:jc w:val="center"/>
        <w:rPr>
          <w:rFonts w:ascii="Arial" w:hAnsi="Arial" w:cs="Arial"/>
          <w:b/>
          <w:sz w:val="24"/>
          <w:szCs w:val="24"/>
        </w:rPr>
      </w:pPr>
      <w:bookmarkStart w:id="0" w:name="_GoBack"/>
      <w:bookmarkEnd w:id="0"/>
      <w:r w:rsidRPr="00CE2487">
        <w:rPr>
          <w:rFonts w:ascii="Arial" w:hAnsi="Arial" w:cs="Arial"/>
          <w:b/>
          <w:sz w:val="24"/>
          <w:szCs w:val="24"/>
        </w:rPr>
        <w:t>(Model SOP)</w:t>
      </w:r>
    </w:p>
    <w:p w14:paraId="25A9FAE6" w14:textId="77777777" w:rsidR="00D52D16" w:rsidRPr="00CE2487" w:rsidRDefault="00D52D16" w:rsidP="00D52D16">
      <w:pPr>
        <w:widowControl/>
        <w:jc w:val="center"/>
        <w:rPr>
          <w:rFonts w:ascii="Arial" w:hAnsi="Arial" w:cs="Arial"/>
          <w:b/>
          <w:sz w:val="24"/>
          <w:szCs w:val="24"/>
        </w:rPr>
      </w:pPr>
      <w:r w:rsidRPr="00CE2487">
        <w:rPr>
          <w:rFonts w:ascii="Arial" w:hAnsi="Arial" w:cs="Arial"/>
          <w:b/>
          <w:sz w:val="24"/>
          <w:szCs w:val="24"/>
        </w:rPr>
        <w:t>United States Army</w:t>
      </w:r>
    </w:p>
    <w:p w14:paraId="25A9FAE7" w14:textId="77777777" w:rsidR="00D52D16" w:rsidRPr="00CE2487" w:rsidRDefault="00D52D16" w:rsidP="00D52D16">
      <w:pPr>
        <w:widowControl/>
        <w:jc w:val="center"/>
        <w:rPr>
          <w:rFonts w:ascii="Arial" w:hAnsi="Arial" w:cs="Arial"/>
          <w:b/>
          <w:sz w:val="24"/>
          <w:szCs w:val="24"/>
        </w:rPr>
      </w:pPr>
      <w:r w:rsidRPr="00CE2487">
        <w:rPr>
          <w:rFonts w:ascii="Arial" w:hAnsi="Arial" w:cs="Arial"/>
          <w:b/>
          <w:sz w:val="24"/>
          <w:szCs w:val="24"/>
        </w:rPr>
        <w:t>Name of the Clinic</w:t>
      </w:r>
    </w:p>
    <w:p w14:paraId="25A9FAE8" w14:textId="77777777" w:rsidR="00D52D16" w:rsidRPr="00CE2487" w:rsidRDefault="00D52D16" w:rsidP="00D52D16">
      <w:pPr>
        <w:widowControl/>
        <w:jc w:val="center"/>
        <w:rPr>
          <w:rFonts w:ascii="Arial" w:hAnsi="Arial" w:cs="Arial"/>
          <w:b/>
          <w:sz w:val="24"/>
          <w:szCs w:val="24"/>
        </w:rPr>
      </w:pPr>
      <w:r w:rsidRPr="00CE2487">
        <w:rPr>
          <w:rFonts w:ascii="Arial" w:hAnsi="Arial" w:cs="Arial"/>
          <w:b/>
          <w:sz w:val="24"/>
          <w:szCs w:val="24"/>
        </w:rPr>
        <w:t xml:space="preserve"> Occupational Health </w:t>
      </w:r>
    </w:p>
    <w:p w14:paraId="25A9FAE9" w14:textId="77777777" w:rsidR="00D52D16" w:rsidRPr="00CE2487" w:rsidRDefault="00D52D16" w:rsidP="00D52D16">
      <w:pPr>
        <w:widowControl/>
        <w:rPr>
          <w:rFonts w:ascii="Arial" w:hAnsi="Arial" w:cs="Arial"/>
          <w:b/>
          <w:sz w:val="24"/>
          <w:szCs w:val="24"/>
        </w:rPr>
      </w:pPr>
    </w:p>
    <w:p w14:paraId="25A9FAEA" w14:textId="77777777" w:rsidR="00CE2487" w:rsidRPr="00CE2487" w:rsidRDefault="00D52D16" w:rsidP="00CE2487">
      <w:pPr>
        <w:widowControl/>
        <w:rPr>
          <w:rFonts w:ascii="Arial" w:hAnsi="Arial" w:cs="Arial"/>
          <w:b/>
          <w:sz w:val="24"/>
          <w:szCs w:val="24"/>
        </w:rPr>
      </w:pPr>
      <w:r w:rsidRPr="00CE2487">
        <w:rPr>
          <w:rFonts w:ascii="Arial" w:hAnsi="Arial" w:cs="Arial"/>
          <w:b/>
          <w:sz w:val="24"/>
          <w:szCs w:val="24"/>
        </w:rPr>
        <w:t xml:space="preserve">(OFFICE SYMBOL)                                                         </w:t>
      </w:r>
      <w:r w:rsidR="00CE2487">
        <w:rPr>
          <w:rFonts w:ascii="Arial" w:hAnsi="Arial" w:cs="Arial"/>
          <w:b/>
          <w:sz w:val="24"/>
          <w:szCs w:val="24"/>
        </w:rPr>
        <w:t xml:space="preserve">                 </w:t>
      </w:r>
      <w:r w:rsidR="00CE2487" w:rsidRPr="00CE2487">
        <w:rPr>
          <w:rFonts w:ascii="Arial" w:hAnsi="Arial" w:cs="Arial"/>
          <w:b/>
          <w:sz w:val="24"/>
          <w:szCs w:val="24"/>
        </w:rPr>
        <w:t>SOP #_____</w:t>
      </w:r>
    </w:p>
    <w:p w14:paraId="25A9FAEB" w14:textId="77777777" w:rsidR="00D52D16" w:rsidRPr="00CE2487" w:rsidRDefault="00D52D16" w:rsidP="00D52D16">
      <w:pPr>
        <w:widowControl/>
        <w:jc w:val="right"/>
        <w:rPr>
          <w:rFonts w:ascii="Arial" w:hAnsi="Arial" w:cs="Arial"/>
          <w:b/>
          <w:sz w:val="24"/>
          <w:szCs w:val="24"/>
        </w:rPr>
      </w:pPr>
      <w:r w:rsidRPr="00CE2487">
        <w:rPr>
          <w:rFonts w:ascii="Arial" w:hAnsi="Arial" w:cs="Arial"/>
          <w:sz w:val="24"/>
          <w:szCs w:val="24"/>
        </w:rPr>
        <w:tab/>
      </w:r>
      <w:r w:rsidRPr="00CE2487">
        <w:rPr>
          <w:rFonts w:ascii="Arial" w:hAnsi="Arial" w:cs="Arial"/>
          <w:sz w:val="24"/>
          <w:szCs w:val="24"/>
        </w:rPr>
        <w:tab/>
      </w:r>
      <w:r w:rsidRPr="00CE2487">
        <w:rPr>
          <w:rFonts w:ascii="Arial" w:hAnsi="Arial" w:cs="Arial"/>
          <w:sz w:val="24"/>
          <w:szCs w:val="24"/>
        </w:rPr>
        <w:tab/>
        <w:t xml:space="preserve">  </w:t>
      </w:r>
      <w:r w:rsidRPr="00CE2487">
        <w:rPr>
          <w:rFonts w:ascii="Arial" w:hAnsi="Arial" w:cs="Arial"/>
          <w:b/>
          <w:sz w:val="24"/>
          <w:szCs w:val="24"/>
        </w:rPr>
        <w:t xml:space="preserve">                                       Effective Date_____</w:t>
      </w:r>
    </w:p>
    <w:p w14:paraId="25A9FAEC" w14:textId="77777777" w:rsidR="00D52D16" w:rsidRPr="00CE2487" w:rsidRDefault="00D52D16" w:rsidP="00D52D16">
      <w:pPr>
        <w:widowControl/>
        <w:jc w:val="right"/>
        <w:rPr>
          <w:rFonts w:ascii="Arial" w:hAnsi="Arial" w:cs="Arial"/>
          <w:b/>
          <w:sz w:val="24"/>
          <w:szCs w:val="24"/>
        </w:rPr>
      </w:pPr>
      <w:r w:rsidRPr="00CE2487">
        <w:rPr>
          <w:rFonts w:ascii="Arial" w:hAnsi="Arial" w:cs="Arial"/>
          <w:b/>
          <w:sz w:val="24"/>
          <w:szCs w:val="24"/>
        </w:rPr>
        <w:t>Date Removed from Service_____</w:t>
      </w:r>
    </w:p>
    <w:p w14:paraId="25A9FAED" w14:textId="77777777" w:rsidR="00D52D16" w:rsidRPr="00CE2487" w:rsidRDefault="00D52D16" w:rsidP="00D52D16">
      <w:pPr>
        <w:rPr>
          <w:rFonts w:ascii="Arial" w:hAnsi="Arial" w:cs="Arial"/>
          <w:sz w:val="24"/>
          <w:szCs w:val="24"/>
        </w:rPr>
      </w:pPr>
    </w:p>
    <w:p w14:paraId="25A9FAEE" w14:textId="77777777" w:rsidR="00D52D16" w:rsidRPr="00CE2487" w:rsidRDefault="00727696" w:rsidP="00D52D16">
      <w:pPr>
        <w:widowControl/>
        <w:jc w:val="center"/>
        <w:rPr>
          <w:rFonts w:ascii="Arial" w:hAnsi="Arial" w:cs="Arial"/>
          <w:b/>
          <w:sz w:val="24"/>
          <w:szCs w:val="24"/>
        </w:rPr>
      </w:pPr>
      <w:r w:rsidRPr="00CE2487">
        <w:rPr>
          <w:rFonts w:ascii="Arial" w:hAnsi="Arial" w:cs="Arial"/>
          <w:b/>
          <w:sz w:val="24"/>
          <w:szCs w:val="24"/>
        </w:rPr>
        <w:t>CADMIUM</w:t>
      </w:r>
    </w:p>
    <w:p w14:paraId="25A9FAEF" w14:textId="77777777" w:rsidR="00D52D16" w:rsidRPr="00CE2487" w:rsidRDefault="00D52D16" w:rsidP="00D52D16">
      <w:pPr>
        <w:widowControl/>
        <w:jc w:val="center"/>
        <w:rPr>
          <w:rFonts w:ascii="Arial" w:hAnsi="Arial" w:cs="Arial"/>
          <w:b/>
          <w:sz w:val="24"/>
          <w:szCs w:val="24"/>
        </w:rPr>
      </w:pPr>
    </w:p>
    <w:p w14:paraId="25A9FAF0" w14:textId="77777777" w:rsidR="00D52D16" w:rsidRPr="00CE2487" w:rsidRDefault="00D52D16" w:rsidP="00D52D16">
      <w:pPr>
        <w:widowControl/>
        <w:rPr>
          <w:rFonts w:ascii="Arial" w:hAnsi="Arial" w:cs="Arial"/>
          <w:b/>
          <w:sz w:val="24"/>
          <w:szCs w:val="24"/>
        </w:rPr>
      </w:pPr>
      <w:r w:rsidRPr="00CE2487">
        <w:rPr>
          <w:rFonts w:ascii="Arial" w:hAnsi="Arial" w:cs="Arial"/>
          <w:b/>
          <w:sz w:val="24"/>
          <w:szCs w:val="24"/>
        </w:rPr>
        <w:t>1.  PURPOSE</w:t>
      </w:r>
    </w:p>
    <w:p w14:paraId="25A9FAF1" w14:textId="77777777" w:rsidR="004E7130" w:rsidRPr="00CE2487" w:rsidRDefault="004E7130" w:rsidP="00D52D16">
      <w:pPr>
        <w:widowControl/>
        <w:rPr>
          <w:rFonts w:ascii="Arial" w:hAnsi="Arial" w:cs="Arial"/>
          <w:sz w:val="24"/>
          <w:szCs w:val="24"/>
        </w:rPr>
      </w:pPr>
    </w:p>
    <w:p w14:paraId="25A9FAF2" w14:textId="77777777" w:rsidR="008B3A6B" w:rsidRPr="00CE2487" w:rsidRDefault="008B3A6B" w:rsidP="008B3A6B">
      <w:pPr>
        <w:pStyle w:val="ListParagraph"/>
        <w:widowControl/>
        <w:numPr>
          <w:ilvl w:val="0"/>
          <w:numId w:val="7"/>
        </w:numPr>
        <w:rPr>
          <w:rFonts w:ascii="Arial" w:hAnsi="Arial" w:cs="Arial"/>
          <w:sz w:val="24"/>
          <w:szCs w:val="24"/>
        </w:rPr>
      </w:pPr>
      <w:r w:rsidRPr="00CE2487">
        <w:rPr>
          <w:rFonts w:ascii="Arial" w:hAnsi="Arial" w:cs="Arial"/>
          <w:sz w:val="24"/>
          <w:szCs w:val="24"/>
        </w:rPr>
        <w:t>To define and provide guidance to the employees of (name of clinic / facility) regarding exposure to ca</w:t>
      </w:r>
      <w:r w:rsidR="005E4FD2">
        <w:rPr>
          <w:rFonts w:ascii="Arial" w:hAnsi="Arial" w:cs="Arial"/>
          <w:sz w:val="24"/>
          <w:szCs w:val="24"/>
        </w:rPr>
        <w:t>dmium at (name of installation)</w:t>
      </w:r>
    </w:p>
    <w:p w14:paraId="25A9FAF3" w14:textId="77777777" w:rsidR="008B3A6B" w:rsidRPr="00CE2487" w:rsidRDefault="008B3A6B" w:rsidP="008B3A6B">
      <w:pPr>
        <w:pStyle w:val="ListParagraph"/>
        <w:widowControl/>
        <w:ind w:left="1080"/>
        <w:rPr>
          <w:rFonts w:ascii="Arial" w:hAnsi="Arial" w:cs="Arial"/>
          <w:sz w:val="24"/>
          <w:szCs w:val="24"/>
        </w:rPr>
      </w:pPr>
    </w:p>
    <w:p w14:paraId="25A9FAF4" w14:textId="77777777" w:rsidR="008B3A6B" w:rsidRPr="00CE2487" w:rsidRDefault="008B3A6B" w:rsidP="008B3A6B">
      <w:pPr>
        <w:pStyle w:val="ListParagraph"/>
        <w:widowControl/>
        <w:numPr>
          <w:ilvl w:val="0"/>
          <w:numId w:val="7"/>
        </w:numPr>
        <w:rPr>
          <w:rFonts w:ascii="Arial" w:hAnsi="Arial" w:cs="Arial"/>
          <w:sz w:val="24"/>
          <w:szCs w:val="24"/>
        </w:rPr>
      </w:pPr>
      <w:r w:rsidRPr="00CE2487">
        <w:rPr>
          <w:rFonts w:ascii="Arial" w:hAnsi="Arial" w:cs="Arial"/>
          <w:sz w:val="24"/>
          <w:szCs w:val="24"/>
        </w:rPr>
        <w:t>To provide guidelines for appropriately assessing personnel with accidental, acute, or c</w:t>
      </w:r>
      <w:r w:rsidR="005E4FD2">
        <w:rPr>
          <w:rFonts w:ascii="Arial" w:hAnsi="Arial" w:cs="Arial"/>
          <w:sz w:val="24"/>
          <w:szCs w:val="24"/>
        </w:rPr>
        <w:t>hronic exposure to cadmium and/or cadmium containing products</w:t>
      </w:r>
    </w:p>
    <w:p w14:paraId="25A9FAF5" w14:textId="77777777" w:rsidR="006E1211" w:rsidRPr="00CE2487" w:rsidRDefault="006E1211" w:rsidP="006E1211">
      <w:pPr>
        <w:pStyle w:val="ListParagraph"/>
        <w:rPr>
          <w:rFonts w:ascii="Arial" w:hAnsi="Arial" w:cs="Arial"/>
          <w:sz w:val="24"/>
          <w:szCs w:val="24"/>
        </w:rPr>
      </w:pPr>
    </w:p>
    <w:p w14:paraId="25A9FAF6" w14:textId="77777777" w:rsidR="006E1211" w:rsidRPr="00CE2487" w:rsidRDefault="006E1211" w:rsidP="008B3A6B">
      <w:pPr>
        <w:pStyle w:val="ListParagraph"/>
        <w:widowControl/>
        <w:numPr>
          <w:ilvl w:val="0"/>
          <w:numId w:val="7"/>
        </w:numPr>
        <w:rPr>
          <w:rFonts w:ascii="Arial" w:hAnsi="Arial" w:cs="Arial"/>
          <w:sz w:val="24"/>
          <w:szCs w:val="24"/>
        </w:rPr>
      </w:pPr>
      <w:r w:rsidRPr="00CE2487">
        <w:rPr>
          <w:rFonts w:ascii="Arial" w:hAnsi="Arial" w:cs="Arial"/>
          <w:sz w:val="24"/>
          <w:szCs w:val="24"/>
        </w:rPr>
        <w:t>To provide guidelines for preventing, detecting and minimizing cadmium-induced disease</w:t>
      </w:r>
    </w:p>
    <w:p w14:paraId="25A9FAF7" w14:textId="77777777" w:rsidR="00D52D16" w:rsidRPr="00CE2487" w:rsidRDefault="00D52D16" w:rsidP="00D52D16">
      <w:pPr>
        <w:widowControl/>
        <w:rPr>
          <w:rFonts w:ascii="Arial" w:hAnsi="Arial" w:cs="Arial"/>
          <w:b/>
          <w:sz w:val="24"/>
          <w:szCs w:val="24"/>
        </w:rPr>
      </w:pPr>
    </w:p>
    <w:p w14:paraId="25A9FAF8" w14:textId="77777777" w:rsidR="00D52D16" w:rsidRPr="00CE2487" w:rsidRDefault="00D52D16" w:rsidP="00D52D16">
      <w:pPr>
        <w:widowControl/>
        <w:rPr>
          <w:rFonts w:ascii="Arial" w:hAnsi="Arial" w:cs="Arial"/>
          <w:b/>
          <w:bCs/>
          <w:color w:val="000000"/>
          <w:sz w:val="24"/>
          <w:szCs w:val="24"/>
        </w:rPr>
      </w:pPr>
      <w:r w:rsidRPr="00CE2487">
        <w:rPr>
          <w:rFonts w:ascii="Arial" w:hAnsi="Arial" w:cs="Arial"/>
          <w:b/>
          <w:sz w:val="24"/>
          <w:szCs w:val="24"/>
        </w:rPr>
        <w:t>2.  AUTHORITY</w:t>
      </w:r>
      <w:r w:rsidR="00EC3C4C" w:rsidRPr="00CE2487">
        <w:rPr>
          <w:rFonts w:ascii="Arial" w:hAnsi="Arial" w:cs="Arial"/>
          <w:b/>
          <w:sz w:val="24"/>
          <w:szCs w:val="24"/>
        </w:rPr>
        <w:t xml:space="preserve"> AND </w:t>
      </w:r>
      <w:r w:rsidR="00EC3C4C" w:rsidRPr="00CE2487">
        <w:rPr>
          <w:rFonts w:ascii="Arial" w:hAnsi="Arial" w:cs="Arial"/>
          <w:b/>
          <w:bCs/>
          <w:color w:val="000000"/>
          <w:sz w:val="24"/>
          <w:szCs w:val="24"/>
        </w:rPr>
        <w:t>REGULATORY COMPLIANCE</w:t>
      </w:r>
    </w:p>
    <w:p w14:paraId="25A9FAF9" w14:textId="77777777" w:rsidR="006136E7" w:rsidRPr="00CE2487" w:rsidRDefault="006136E7" w:rsidP="00D52D16">
      <w:pPr>
        <w:widowControl/>
        <w:rPr>
          <w:rFonts w:ascii="Arial" w:hAnsi="Arial" w:cs="Arial"/>
          <w:b/>
          <w:bCs/>
          <w:color w:val="000000"/>
          <w:sz w:val="24"/>
          <w:szCs w:val="24"/>
        </w:rPr>
      </w:pPr>
    </w:p>
    <w:p w14:paraId="25A9FAFA" w14:textId="77777777" w:rsidR="00097042" w:rsidRPr="00CE2487" w:rsidRDefault="006136E7" w:rsidP="00D52D16">
      <w:pPr>
        <w:widowControl/>
        <w:rPr>
          <w:rFonts w:ascii="Arial" w:hAnsi="Arial" w:cs="Arial"/>
          <w:b/>
          <w:sz w:val="24"/>
          <w:szCs w:val="24"/>
        </w:rPr>
      </w:pPr>
      <w:r w:rsidRPr="00CE2487">
        <w:rPr>
          <w:rFonts w:ascii="Arial" w:hAnsi="Arial" w:cs="Arial"/>
          <w:bCs/>
          <w:color w:val="000000"/>
          <w:sz w:val="24"/>
          <w:szCs w:val="24"/>
        </w:rPr>
        <w:t>Federal</w:t>
      </w:r>
      <w:r w:rsidR="00AF108D">
        <w:rPr>
          <w:rFonts w:ascii="Arial" w:hAnsi="Arial" w:cs="Arial"/>
          <w:bCs/>
          <w:color w:val="000000"/>
          <w:sz w:val="24"/>
          <w:szCs w:val="24"/>
        </w:rPr>
        <w:t xml:space="preserve">, </w:t>
      </w:r>
      <w:r w:rsidR="00AF108D" w:rsidRPr="00AF108D">
        <w:rPr>
          <w:rFonts w:ascii="Arial" w:hAnsi="Arial" w:cs="Arial"/>
          <w:bCs/>
          <w:color w:val="000000"/>
          <w:sz w:val="24"/>
          <w:szCs w:val="24"/>
        </w:rPr>
        <w:t>DoD</w:t>
      </w:r>
      <w:r w:rsidR="00AF108D">
        <w:rPr>
          <w:rFonts w:ascii="Arial" w:hAnsi="Arial" w:cs="Arial"/>
          <w:bCs/>
          <w:color w:val="000000"/>
          <w:sz w:val="24"/>
          <w:szCs w:val="24"/>
        </w:rPr>
        <w:t>,</w:t>
      </w:r>
      <w:r w:rsidR="00AF108D" w:rsidRPr="00AF108D">
        <w:rPr>
          <w:rFonts w:ascii="Arial" w:hAnsi="Arial" w:cs="Arial"/>
          <w:bCs/>
          <w:color w:val="000000"/>
          <w:sz w:val="24"/>
          <w:szCs w:val="24"/>
        </w:rPr>
        <w:t xml:space="preserve"> and Army </w:t>
      </w:r>
      <w:r w:rsidRPr="00CE2487">
        <w:rPr>
          <w:rFonts w:ascii="Arial" w:hAnsi="Arial" w:cs="Arial"/>
          <w:bCs/>
          <w:color w:val="000000"/>
          <w:sz w:val="24"/>
          <w:szCs w:val="24"/>
        </w:rPr>
        <w:t>authority for regulating occupational cadmium and cadmium compounds exposure</w:t>
      </w:r>
      <w:r w:rsidR="00AF108D">
        <w:rPr>
          <w:rFonts w:ascii="Arial" w:hAnsi="Arial" w:cs="Arial"/>
          <w:bCs/>
          <w:color w:val="000000"/>
          <w:sz w:val="24"/>
          <w:szCs w:val="24"/>
        </w:rPr>
        <w:t xml:space="preserve"> are found below in the</w:t>
      </w:r>
      <w:r w:rsidR="005E4FD2">
        <w:rPr>
          <w:rFonts w:ascii="Arial" w:hAnsi="Arial" w:cs="Arial"/>
          <w:bCs/>
          <w:color w:val="000000"/>
          <w:sz w:val="24"/>
          <w:szCs w:val="24"/>
        </w:rPr>
        <w:t xml:space="preserve"> References section of this SOP</w:t>
      </w:r>
    </w:p>
    <w:p w14:paraId="25A9FAFB" w14:textId="77777777" w:rsidR="00D52D16" w:rsidRPr="00CE2487" w:rsidRDefault="00D52D16" w:rsidP="00D52D16">
      <w:pPr>
        <w:widowControl/>
        <w:rPr>
          <w:rFonts w:ascii="Arial" w:hAnsi="Arial" w:cs="Arial"/>
          <w:b/>
          <w:sz w:val="24"/>
          <w:szCs w:val="24"/>
        </w:rPr>
      </w:pPr>
    </w:p>
    <w:p w14:paraId="25A9FAFC" w14:textId="77777777" w:rsidR="00EC3C4C" w:rsidRPr="00CE2487" w:rsidRDefault="00D52D16" w:rsidP="00D52D16">
      <w:pPr>
        <w:widowControl/>
        <w:rPr>
          <w:rFonts w:ascii="Arial" w:hAnsi="Arial" w:cs="Arial"/>
          <w:b/>
          <w:sz w:val="24"/>
          <w:szCs w:val="24"/>
        </w:rPr>
      </w:pPr>
      <w:r w:rsidRPr="00CE2487">
        <w:rPr>
          <w:rFonts w:ascii="Arial" w:hAnsi="Arial" w:cs="Arial"/>
          <w:b/>
          <w:sz w:val="24"/>
          <w:szCs w:val="24"/>
        </w:rPr>
        <w:t xml:space="preserve">3. </w:t>
      </w:r>
      <w:r w:rsidR="00EC3C4C" w:rsidRPr="00CE2487">
        <w:rPr>
          <w:rFonts w:ascii="Arial" w:hAnsi="Arial" w:cs="Arial"/>
          <w:b/>
          <w:sz w:val="24"/>
          <w:szCs w:val="24"/>
        </w:rPr>
        <w:t xml:space="preserve"> REFERENCES</w:t>
      </w:r>
      <w:r w:rsidRPr="00CE2487">
        <w:rPr>
          <w:rFonts w:ascii="Arial" w:hAnsi="Arial" w:cs="Arial"/>
          <w:b/>
          <w:sz w:val="24"/>
          <w:szCs w:val="24"/>
        </w:rPr>
        <w:t xml:space="preserve"> </w:t>
      </w:r>
    </w:p>
    <w:p w14:paraId="25A9FAFD" w14:textId="77777777" w:rsidR="00EC3C4C" w:rsidRPr="00CE2487" w:rsidRDefault="00EC3C4C" w:rsidP="00D52D16">
      <w:pPr>
        <w:widowControl/>
        <w:rPr>
          <w:rFonts w:ascii="Arial" w:hAnsi="Arial" w:cs="Arial"/>
          <w:b/>
          <w:sz w:val="24"/>
          <w:szCs w:val="24"/>
        </w:rPr>
      </w:pPr>
    </w:p>
    <w:p w14:paraId="25A9FAFE" w14:textId="77777777" w:rsidR="004C5769" w:rsidRPr="00CE2487" w:rsidRDefault="008D7663" w:rsidP="008D7663">
      <w:pPr>
        <w:pStyle w:val="ListParagraph"/>
        <w:widowControl/>
        <w:numPr>
          <w:ilvl w:val="0"/>
          <w:numId w:val="9"/>
        </w:numPr>
        <w:rPr>
          <w:rFonts w:ascii="Arial" w:hAnsi="Arial" w:cs="Arial"/>
          <w:sz w:val="24"/>
          <w:szCs w:val="24"/>
        </w:rPr>
      </w:pPr>
      <w:r w:rsidRPr="008D7663">
        <w:rPr>
          <w:rFonts w:ascii="Arial" w:hAnsi="Arial" w:cs="Arial"/>
          <w:sz w:val="24"/>
          <w:szCs w:val="24"/>
        </w:rPr>
        <w:t>29 CFR 1910.1027</w:t>
      </w:r>
      <w:r>
        <w:rPr>
          <w:rFonts w:ascii="Arial" w:hAnsi="Arial" w:cs="Arial"/>
          <w:sz w:val="24"/>
          <w:szCs w:val="24"/>
        </w:rPr>
        <w:t xml:space="preserve">, </w:t>
      </w:r>
      <w:r w:rsidR="004C5769" w:rsidRPr="00CE2487">
        <w:rPr>
          <w:rFonts w:ascii="Arial" w:hAnsi="Arial" w:cs="Arial"/>
          <w:sz w:val="24"/>
          <w:szCs w:val="24"/>
        </w:rPr>
        <w:t>Occupational Safety a</w:t>
      </w:r>
      <w:r>
        <w:rPr>
          <w:rFonts w:ascii="Arial" w:hAnsi="Arial" w:cs="Arial"/>
          <w:sz w:val="24"/>
          <w:szCs w:val="24"/>
        </w:rPr>
        <w:t>nd Health Administration (OSHA)</w:t>
      </w:r>
    </w:p>
    <w:p w14:paraId="25A9FAFF" w14:textId="77777777" w:rsidR="005F2BDB" w:rsidRPr="00CE2487" w:rsidRDefault="005F2BDB" w:rsidP="005F2BDB">
      <w:pPr>
        <w:pStyle w:val="ListParagraph"/>
        <w:widowControl/>
        <w:ind w:left="1080"/>
        <w:rPr>
          <w:rFonts w:ascii="Arial" w:hAnsi="Arial" w:cs="Arial"/>
          <w:sz w:val="24"/>
          <w:szCs w:val="24"/>
        </w:rPr>
      </w:pPr>
    </w:p>
    <w:p w14:paraId="25A9FB00" w14:textId="77777777" w:rsidR="005F2BDB" w:rsidRPr="00CE2487" w:rsidRDefault="005F2BDB" w:rsidP="004C5769">
      <w:pPr>
        <w:pStyle w:val="ListParagraph"/>
        <w:widowControl/>
        <w:numPr>
          <w:ilvl w:val="0"/>
          <w:numId w:val="9"/>
        </w:numPr>
        <w:rPr>
          <w:rFonts w:ascii="Arial" w:hAnsi="Arial" w:cs="Arial"/>
          <w:i/>
          <w:sz w:val="24"/>
          <w:szCs w:val="24"/>
        </w:rPr>
      </w:pPr>
      <w:r w:rsidRPr="00CE2487">
        <w:rPr>
          <w:rFonts w:ascii="Arial" w:hAnsi="Arial" w:cs="Arial"/>
          <w:sz w:val="24"/>
          <w:szCs w:val="24"/>
        </w:rPr>
        <w:t>National Institute for Occupational Safety and Health (NIOSH)</w:t>
      </w:r>
      <w:r w:rsidR="008D7663">
        <w:rPr>
          <w:rFonts w:ascii="Arial" w:hAnsi="Arial" w:cs="Arial"/>
          <w:sz w:val="24"/>
          <w:szCs w:val="24"/>
        </w:rPr>
        <w:t>,</w:t>
      </w:r>
      <w:r w:rsidRPr="00CE2487">
        <w:rPr>
          <w:rFonts w:ascii="Arial" w:hAnsi="Arial" w:cs="Arial"/>
          <w:sz w:val="24"/>
          <w:szCs w:val="24"/>
        </w:rPr>
        <w:t xml:space="preserve"> </w:t>
      </w:r>
      <w:r w:rsidRPr="00CE2487">
        <w:rPr>
          <w:rFonts w:ascii="Arial" w:hAnsi="Arial" w:cs="Arial"/>
          <w:i/>
          <w:sz w:val="24"/>
          <w:szCs w:val="24"/>
        </w:rPr>
        <w:t>Occupational Safety and Health Guideline for Benzene, 1998</w:t>
      </w:r>
    </w:p>
    <w:p w14:paraId="25A9FB01" w14:textId="77777777" w:rsidR="005F2BDB" w:rsidRPr="00CE2487" w:rsidRDefault="005F2BDB" w:rsidP="005F2BDB">
      <w:pPr>
        <w:pStyle w:val="ListParagraph"/>
        <w:rPr>
          <w:rFonts w:ascii="Arial" w:hAnsi="Arial" w:cs="Arial"/>
          <w:sz w:val="24"/>
          <w:szCs w:val="24"/>
        </w:rPr>
      </w:pPr>
    </w:p>
    <w:p w14:paraId="25A9FB02" w14:textId="77777777" w:rsidR="005F2BDB" w:rsidRPr="00CE2487" w:rsidRDefault="005F2BDB" w:rsidP="004C5769">
      <w:pPr>
        <w:pStyle w:val="ListParagraph"/>
        <w:widowControl/>
        <w:numPr>
          <w:ilvl w:val="0"/>
          <w:numId w:val="9"/>
        </w:numPr>
        <w:rPr>
          <w:rFonts w:ascii="Arial" w:hAnsi="Arial" w:cs="Arial"/>
          <w:sz w:val="24"/>
          <w:szCs w:val="24"/>
        </w:rPr>
      </w:pPr>
      <w:r w:rsidRPr="00CE2487">
        <w:rPr>
          <w:rFonts w:ascii="Arial" w:hAnsi="Arial" w:cs="Arial"/>
          <w:sz w:val="24"/>
          <w:szCs w:val="24"/>
        </w:rPr>
        <w:t>DOD 6055.05-M, Occupational Medical Examinations and Surveillance Manual</w:t>
      </w:r>
    </w:p>
    <w:p w14:paraId="25A9FB03" w14:textId="77777777" w:rsidR="005F2BDB" w:rsidRPr="00CE2487" w:rsidRDefault="005F2BDB" w:rsidP="005F2BDB">
      <w:pPr>
        <w:pStyle w:val="ListParagraph"/>
        <w:rPr>
          <w:rFonts w:ascii="Arial" w:hAnsi="Arial" w:cs="Arial"/>
          <w:sz w:val="24"/>
          <w:szCs w:val="24"/>
        </w:rPr>
      </w:pPr>
    </w:p>
    <w:p w14:paraId="25A9FB04" w14:textId="77777777" w:rsidR="005F2BDB" w:rsidRPr="00CE2487" w:rsidRDefault="005F2BDB" w:rsidP="004C5769">
      <w:pPr>
        <w:pStyle w:val="ListParagraph"/>
        <w:widowControl/>
        <w:numPr>
          <w:ilvl w:val="0"/>
          <w:numId w:val="9"/>
        </w:numPr>
        <w:rPr>
          <w:rFonts w:ascii="Arial" w:hAnsi="Arial" w:cs="Arial"/>
          <w:sz w:val="24"/>
          <w:szCs w:val="24"/>
        </w:rPr>
      </w:pPr>
      <w:r w:rsidRPr="00CE2487">
        <w:rPr>
          <w:rFonts w:ascii="Arial" w:hAnsi="Arial" w:cs="Arial"/>
          <w:sz w:val="24"/>
          <w:szCs w:val="24"/>
        </w:rPr>
        <w:t>AR 40-5, Preventive Medicine, 25 May 2007</w:t>
      </w:r>
    </w:p>
    <w:p w14:paraId="25A9FB05" w14:textId="77777777" w:rsidR="005F2BDB" w:rsidRPr="00CE2487" w:rsidRDefault="005F2BDB" w:rsidP="005F2BDB">
      <w:pPr>
        <w:pStyle w:val="ListParagraph"/>
        <w:rPr>
          <w:rFonts w:ascii="Arial" w:hAnsi="Arial" w:cs="Arial"/>
          <w:sz w:val="24"/>
          <w:szCs w:val="24"/>
        </w:rPr>
      </w:pPr>
    </w:p>
    <w:p w14:paraId="25A9FB06" w14:textId="77777777" w:rsidR="005F2BDB" w:rsidRPr="00CE2487" w:rsidRDefault="005F2BDB" w:rsidP="004C5769">
      <w:pPr>
        <w:pStyle w:val="ListParagraph"/>
        <w:widowControl/>
        <w:numPr>
          <w:ilvl w:val="0"/>
          <w:numId w:val="9"/>
        </w:numPr>
        <w:rPr>
          <w:rFonts w:ascii="Arial" w:hAnsi="Arial" w:cs="Arial"/>
          <w:sz w:val="24"/>
          <w:szCs w:val="24"/>
        </w:rPr>
      </w:pPr>
      <w:r w:rsidRPr="00CE2487">
        <w:rPr>
          <w:rFonts w:ascii="Arial" w:hAnsi="Arial" w:cs="Arial"/>
          <w:sz w:val="24"/>
          <w:szCs w:val="24"/>
        </w:rPr>
        <w:t>AR 40-66, Medical Record Administration and Healthcare Documentation, 17 June 2008 (RAR: 04 January 2010)</w:t>
      </w:r>
    </w:p>
    <w:p w14:paraId="25A9FB07" w14:textId="77777777" w:rsidR="00B26F4E" w:rsidRPr="00CE2487" w:rsidRDefault="00B26F4E" w:rsidP="00B26F4E">
      <w:pPr>
        <w:pStyle w:val="ListParagraph"/>
        <w:rPr>
          <w:rFonts w:ascii="Arial" w:hAnsi="Arial" w:cs="Arial"/>
          <w:sz w:val="24"/>
          <w:szCs w:val="24"/>
        </w:rPr>
      </w:pPr>
    </w:p>
    <w:p w14:paraId="25A9FB08" w14:textId="77777777" w:rsidR="00B26F4E" w:rsidRPr="00CE2487" w:rsidRDefault="00B26F4E" w:rsidP="004C5769">
      <w:pPr>
        <w:pStyle w:val="ListParagraph"/>
        <w:widowControl/>
        <w:numPr>
          <w:ilvl w:val="0"/>
          <w:numId w:val="9"/>
        </w:numPr>
        <w:rPr>
          <w:rFonts w:ascii="Arial" w:hAnsi="Arial" w:cs="Arial"/>
          <w:sz w:val="24"/>
          <w:szCs w:val="24"/>
        </w:rPr>
      </w:pPr>
      <w:r w:rsidRPr="00CE2487">
        <w:rPr>
          <w:rFonts w:ascii="Arial" w:hAnsi="Arial" w:cs="Arial"/>
          <w:color w:val="000000"/>
          <w:sz w:val="24"/>
          <w:szCs w:val="24"/>
        </w:rPr>
        <w:t>Agency for Toxic Substances and Disease Registry (ATSDR)</w:t>
      </w:r>
      <w:r w:rsidR="008D7663">
        <w:rPr>
          <w:rFonts w:ascii="Arial" w:hAnsi="Arial" w:cs="Arial"/>
          <w:color w:val="000000"/>
          <w:sz w:val="24"/>
          <w:szCs w:val="24"/>
        </w:rPr>
        <w:t>,</w:t>
      </w:r>
      <w:r w:rsidRPr="00CE2487">
        <w:rPr>
          <w:rFonts w:ascii="Arial" w:hAnsi="Arial" w:cs="Arial"/>
          <w:color w:val="000000"/>
          <w:sz w:val="24"/>
          <w:szCs w:val="24"/>
        </w:rPr>
        <w:t xml:space="preserve"> Toxicological </w:t>
      </w:r>
      <w:r w:rsidR="006B4C8D">
        <w:rPr>
          <w:rFonts w:ascii="Arial" w:hAnsi="Arial" w:cs="Arial"/>
          <w:color w:val="000000"/>
          <w:sz w:val="24"/>
          <w:szCs w:val="24"/>
        </w:rPr>
        <w:t>P</w:t>
      </w:r>
      <w:r w:rsidRPr="00CE2487">
        <w:rPr>
          <w:rFonts w:ascii="Arial" w:hAnsi="Arial" w:cs="Arial"/>
          <w:color w:val="000000"/>
          <w:sz w:val="24"/>
          <w:szCs w:val="24"/>
        </w:rPr>
        <w:t xml:space="preserve">rofile for </w:t>
      </w:r>
      <w:r w:rsidR="006B4C8D">
        <w:rPr>
          <w:rFonts w:ascii="Arial" w:hAnsi="Arial" w:cs="Arial"/>
          <w:color w:val="000000"/>
          <w:sz w:val="24"/>
          <w:szCs w:val="24"/>
        </w:rPr>
        <w:t>C</w:t>
      </w:r>
      <w:r w:rsidRPr="00CE2487">
        <w:rPr>
          <w:rFonts w:ascii="Arial" w:hAnsi="Arial" w:cs="Arial"/>
          <w:color w:val="000000"/>
          <w:sz w:val="24"/>
          <w:szCs w:val="24"/>
        </w:rPr>
        <w:t>admium</w:t>
      </w:r>
    </w:p>
    <w:p w14:paraId="25A9FB09" w14:textId="77777777" w:rsidR="00B26F4E" w:rsidRPr="00CE2487" w:rsidRDefault="00B26F4E" w:rsidP="00B26F4E">
      <w:pPr>
        <w:pStyle w:val="ListParagraph"/>
        <w:rPr>
          <w:rFonts w:ascii="Arial" w:hAnsi="Arial" w:cs="Arial"/>
          <w:sz w:val="24"/>
          <w:szCs w:val="24"/>
        </w:rPr>
      </w:pPr>
    </w:p>
    <w:p w14:paraId="25A9FB0A" w14:textId="77777777" w:rsidR="00B26F4E" w:rsidRPr="00CE2487" w:rsidRDefault="00B26F4E" w:rsidP="004C5769">
      <w:pPr>
        <w:pStyle w:val="ListParagraph"/>
        <w:widowControl/>
        <w:numPr>
          <w:ilvl w:val="0"/>
          <w:numId w:val="9"/>
        </w:numPr>
        <w:rPr>
          <w:rFonts w:ascii="Arial" w:hAnsi="Arial" w:cs="Arial"/>
          <w:sz w:val="24"/>
          <w:szCs w:val="24"/>
        </w:rPr>
      </w:pPr>
      <w:r w:rsidRPr="00CE2487">
        <w:rPr>
          <w:rFonts w:ascii="Arial" w:hAnsi="Arial" w:cs="Arial"/>
          <w:color w:val="000000"/>
          <w:sz w:val="24"/>
          <w:szCs w:val="24"/>
        </w:rPr>
        <w:t>Centers for Disease Control and Prevention (CDC)</w:t>
      </w:r>
    </w:p>
    <w:p w14:paraId="25A9FB0B" w14:textId="77777777" w:rsidR="00097042" w:rsidRPr="00CE2487" w:rsidRDefault="00097042" w:rsidP="00D52D16">
      <w:pPr>
        <w:widowControl/>
        <w:rPr>
          <w:rFonts w:ascii="Arial" w:hAnsi="Arial" w:cs="Arial"/>
          <w:b/>
          <w:sz w:val="24"/>
          <w:szCs w:val="24"/>
        </w:rPr>
      </w:pPr>
    </w:p>
    <w:p w14:paraId="25A9FB0C" w14:textId="77777777" w:rsidR="00EC3C4C" w:rsidRPr="00CE2487" w:rsidRDefault="00EC3C4C" w:rsidP="00EC3C4C">
      <w:pPr>
        <w:widowControl/>
        <w:rPr>
          <w:rFonts w:ascii="Arial" w:hAnsi="Arial" w:cs="Arial"/>
          <w:b/>
          <w:sz w:val="24"/>
          <w:szCs w:val="24"/>
        </w:rPr>
      </w:pPr>
      <w:r w:rsidRPr="00CE2487">
        <w:rPr>
          <w:rFonts w:ascii="Arial" w:hAnsi="Arial" w:cs="Arial"/>
          <w:b/>
          <w:sz w:val="24"/>
          <w:szCs w:val="24"/>
        </w:rPr>
        <w:t xml:space="preserve">4.  </w:t>
      </w:r>
      <w:r w:rsidR="00D52D16" w:rsidRPr="00CE2487">
        <w:rPr>
          <w:rFonts w:ascii="Arial" w:hAnsi="Arial" w:cs="Arial"/>
          <w:b/>
          <w:sz w:val="24"/>
          <w:szCs w:val="24"/>
        </w:rPr>
        <w:t>ABBREVIATIONS / TERMS</w:t>
      </w:r>
    </w:p>
    <w:p w14:paraId="25A9FB0D" w14:textId="77777777" w:rsidR="001A54ED" w:rsidRPr="00CE2487" w:rsidRDefault="001A54ED" w:rsidP="00EC3C4C">
      <w:pPr>
        <w:widowControl/>
        <w:rPr>
          <w:rFonts w:ascii="Arial" w:hAnsi="Arial" w:cs="Arial"/>
          <w:b/>
          <w:sz w:val="24"/>
          <w:szCs w:val="24"/>
        </w:rPr>
      </w:pPr>
    </w:p>
    <w:p w14:paraId="25A9FB0E" w14:textId="77777777" w:rsidR="001A54ED" w:rsidRPr="00CE2487" w:rsidRDefault="001A54ED" w:rsidP="00EC3C4C">
      <w:pPr>
        <w:widowControl/>
        <w:rPr>
          <w:rFonts w:ascii="Arial" w:hAnsi="Arial" w:cs="Arial"/>
          <w:sz w:val="24"/>
          <w:szCs w:val="24"/>
        </w:rPr>
      </w:pPr>
      <w:r w:rsidRPr="00CE2487">
        <w:rPr>
          <w:rFonts w:ascii="Arial" w:hAnsi="Arial" w:cs="Arial"/>
          <w:b/>
          <w:sz w:val="24"/>
          <w:szCs w:val="24"/>
        </w:rPr>
        <w:tab/>
      </w:r>
      <w:r w:rsidRPr="00CE2487">
        <w:rPr>
          <w:rFonts w:ascii="Arial" w:hAnsi="Arial" w:cs="Arial"/>
          <w:sz w:val="24"/>
          <w:szCs w:val="24"/>
        </w:rPr>
        <w:t>AD – Active Duty</w:t>
      </w:r>
    </w:p>
    <w:p w14:paraId="25A9FB0F" w14:textId="77777777" w:rsidR="001A54ED" w:rsidRPr="00CE2487" w:rsidRDefault="001A54ED" w:rsidP="00EC3C4C">
      <w:pPr>
        <w:widowControl/>
        <w:rPr>
          <w:rFonts w:ascii="Arial" w:hAnsi="Arial" w:cs="Arial"/>
          <w:sz w:val="24"/>
          <w:szCs w:val="24"/>
        </w:rPr>
      </w:pPr>
    </w:p>
    <w:p w14:paraId="25A9FB10" w14:textId="77777777" w:rsidR="001A54ED" w:rsidRPr="00CE2487" w:rsidRDefault="001A54ED" w:rsidP="00EC3C4C">
      <w:pPr>
        <w:widowControl/>
        <w:rPr>
          <w:rFonts w:ascii="Arial" w:hAnsi="Arial" w:cs="Arial"/>
          <w:sz w:val="24"/>
          <w:szCs w:val="24"/>
        </w:rPr>
      </w:pPr>
      <w:r w:rsidRPr="00CE2487">
        <w:rPr>
          <w:rFonts w:ascii="Arial" w:hAnsi="Arial" w:cs="Arial"/>
          <w:sz w:val="24"/>
          <w:szCs w:val="24"/>
        </w:rPr>
        <w:tab/>
        <w:t>AL – Action Level</w:t>
      </w:r>
    </w:p>
    <w:p w14:paraId="25A9FB11" w14:textId="77777777" w:rsidR="006E1211" w:rsidRPr="00CE2487" w:rsidRDefault="006E1211" w:rsidP="00EC3C4C">
      <w:pPr>
        <w:widowControl/>
        <w:rPr>
          <w:rFonts w:ascii="Arial" w:hAnsi="Arial" w:cs="Arial"/>
          <w:sz w:val="24"/>
          <w:szCs w:val="24"/>
        </w:rPr>
      </w:pPr>
    </w:p>
    <w:p w14:paraId="25A9FB12" w14:textId="77777777" w:rsidR="006E1211" w:rsidRDefault="006E1211" w:rsidP="00EC3C4C">
      <w:pPr>
        <w:widowControl/>
        <w:rPr>
          <w:rFonts w:ascii="Arial" w:hAnsi="Arial" w:cs="Arial"/>
          <w:sz w:val="24"/>
          <w:szCs w:val="24"/>
        </w:rPr>
      </w:pPr>
      <w:r w:rsidRPr="00CE2487">
        <w:rPr>
          <w:rFonts w:ascii="Arial" w:hAnsi="Arial" w:cs="Arial"/>
          <w:sz w:val="24"/>
          <w:szCs w:val="24"/>
        </w:rPr>
        <w:tab/>
        <w:t>B</w:t>
      </w:r>
      <w:r w:rsidRPr="00CE2487">
        <w:rPr>
          <w:rFonts w:ascii="Arial" w:hAnsi="Arial" w:cs="Arial"/>
          <w:sz w:val="24"/>
          <w:szCs w:val="24"/>
          <w:vertAlign w:val="subscript"/>
        </w:rPr>
        <w:t>2</w:t>
      </w:r>
      <w:r w:rsidR="00B26F4E" w:rsidRPr="00CE2487">
        <w:rPr>
          <w:rFonts w:ascii="Arial" w:hAnsi="Arial" w:cs="Arial"/>
          <w:sz w:val="24"/>
          <w:szCs w:val="24"/>
        </w:rPr>
        <w:t>-M – Beta 2-microglobulin</w:t>
      </w:r>
      <w:r w:rsidRPr="00CE2487">
        <w:rPr>
          <w:rFonts w:ascii="Arial" w:hAnsi="Arial" w:cs="Arial"/>
          <w:sz w:val="24"/>
          <w:szCs w:val="24"/>
        </w:rPr>
        <w:t xml:space="preserve"> </w:t>
      </w:r>
    </w:p>
    <w:p w14:paraId="25A9FB13" w14:textId="77777777" w:rsidR="00C62CD0" w:rsidRDefault="00C62CD0" w:rsidP="00EC3C4C">
      <w:pPr>
        <w:widowControl/>
        <w:rPr>
          <w:rFonts w:ascii="Arial" w:hAnsi="Arial" w:cs="Arial"/>
          <w:sz w:val="24"/>
          <w:szCs w:val="24"/>
        </w:rPr>
      </w:pPr>
    </w:p>
    <w:p w14:paraId="25A9FB14" w14:textId="77777777" w:rsidR="00C62CD0" w:rsidRPr="00CE2487" w:rsidRDefault="00C62CD0" w:rsidP="00EC3C4C">
      <w:pPr>
        <w:widowControl/>
        <w:rPr>
          <w:rFonts w:ascii="Arial" w:hAnsi="Arial" w:cs="Arial"/>
          <w:sz w:val="24"/>
          <w:szCs w:val="24"/>
        </w:rPr>
      </w:pPr>
      <w:r>
        <w:rPr>
          <w:rFonts w:ascii="Arial" w:hAnsi="Arial" w:cs="Arial"/>
          <w:sz w:val="24"/>
          <w:szCs w:val="24"/>
        </w:rPr>
        <w:tab/>
        <w:t>BUN – Blood urea nitrogen</w:t>
      </w:r>
    </w:p>
    <w:p w14:paraId="25A9FB15" w14:textId="77777777" w:rsidR="001A54ED" w:rsidRPr="00CE2487" w:rsidRDefault="001A54ED" w:rsidP="00EC3C4C">
      <w:pPr>
        <w:widowControl/>
        <w:rPr>
          <w:rFonts w:ascii="Arial" w:hAnsi="Arial" w:cs="Arial"/>
          <w:sz w:val="24"/>
          <w:szCs w:val="24"/>
        </w:rPr>
      </w:pPr>
    </w:p>
    <w:p w14:paraId="25A9FB16" w14:textId="77777777" w:rsidR="001A54ED" w:rsidRPr="00CE2487" w:rsidRDefault="001A54ED" w:rsidP="00EC3C4C">
      <w:pPr>
        <w:widowControl/>
        <w:rPr>
          <w:rFonts w:ascii="Arial" w:hAnsi="Arial" w:cs="Arial"/>
          <w:sz w:val="24"/>
          <w:szCs w:val="24"/>
        </w:rPr>
      </w:pPr>
      <w:r w:rsidRPr="00CE2487">
        <w:rPr>
          <w:rFonts w:ascii="Arial" w:hAnsi="Arial" w:cs="Arial"/>
          <w:sz w:val="24"/>
          <w:szCs w:val="24"/>
        </w:rPr>
        <w:tab/>
        <w:t>CBC – Complete Blood Count</w:t>
      </w:r>
    </w:p>
    <w:p w14:paraId="25A9FB17" w14:textId="77777777" w:rsidR="006E1211" w:rsidRDefault="006E1211" w:rsidP="00EC3C4C">
      <w:pPr>
        <w:widowControl/>
        <w:rPr>
          <w:rFonts w:ascii="Arial" w:hAnsi="Arial" w:cs="Arial"/>
          <w:sz w:val="24"/>
          <w:szCs w:val="24"/>
        </w:rPr>
      </w:pPr>
    </w:p>
    <w:p w14:paraId="25A9FB18" w14:textId="77777777" w:rsidR="005077E4" w:rsidRDefault="005077E4" w:rsidP="005077E4">
      <w:pPr>
        <w:widowControl/>
        <w:ind w:left="720"/>
        <w:rPr>
          <w:rFonts w:ascii="Arial" w:hAnsi="Arial" w:cs="Arial"/>
          <w:sz w:val="24"/>
          <w:szCs w:val="24"/>
        </w:rPr>
      </w:pPr>
      <w:r w:rsidRPr="005077E4">
        <w:rPr>
          <w:rFonts w:ascii="Arial" w:hAnsi="Arial" w:cs="Arial"/>
          <w:sz w:val="24"/>
          <w:szCs w:val="24"/>
        </w:rPr>
        <w:t>CdB – Blood Cadmium</w:t>
      </w:r>
    </w:p>
    <w:p w14:paraId="25A9FB19" w14:textId="77777777" w:rsidR="005077E4" w:rsidRPr="00CE2487" w:rsidRDefault="005077E4" w:rsidP="00EC3C4C">
      <w:pPr>
        <w:widowControl/>
        <w:rPr>
          <w:rFonts w:ascii="Arial" w:hAnsi="Arial" w:cs="Arial"/>
          <w:sz w:val="24"/>
          <w:szCs w:val="24"/>
        </w:rPr>
      </w:pPr>
    </w:p>
    <w:p w14:paraId="25A9FB1A" w14:textId="77777777" w:rsidR="006E1211" w:rsidRPr="00CE2487" w:rsidRDefault="00B26F4E" w:rsidP="00EC3C4C">
      <w:pPr>
        <w:widowControl/>
        <w:rPr>
          <w:rFonts w:ascii="Arial" w:hAnsi="Arial" w:cs="Arial"/>
          <w:sz w:val="24"/>
          <w:szCs w:val="24"/>
        </w:rPr>
      </w:pPr>
      <w:r w:rsidRPr="00CE2487">
        <w:rPr>
          <w:rFonts w:ascii="Arial" w:hAnsi="Arial" w:cs="Arial"/>
          <w:sz w:val="24"/>
          <w:szCs w:val="24"/>
        </w:rPr>
        <w:tab/>
        <w:t>CdU – Urinary Cadmium</w:t>
      </w:r>
    </w:p>
    <w:p w14:paraId="25A9FB1B" w14:textId="77777777" w:rsidR="001A54ED" w:rsidRPr="00CE2487" w:rsidRDefault="00B26F4E" w:rsidP="00EC3C4C">
      <w:pPr>
        <w:widowControl/>
        <w:rPr>
          <w:rFonts w:ascii="Arial" w:hAnsi="Arial" w:cs="Arial"/>
          <w:sz w:val="24"/>
          <w:szCs w:val="24"/>
        </w:rPr>
      </w:pPr>
      <w:r w:rsidRPr="00CE2487">
        <w:rPr>
          <w:rFonts w:ascii="Arial" w:hAnsi="Arial" w:cs="Arial"/>
          <w:sz w:val="24"/>
          <w:szCs w:val="24"/>
        </w:rPr>
        <w:tab/>
      </w:r>
      <w:r w:rsidR="006E1211" w:rsidRPr="00CE2487">
        <w:rPr>
          <w:rFonts w:ascii="Arial" w:hAnsi="Arial" w:cs="Arial"/>
          <w:sz w:val="24"/>
          <w:szCs w:val="24"/>
        </w:rPr>
        <w:t xml:space="preserve"> </w:t>
      </w:r>
    </w:p>
    <w:p w14:paraId="25A9FB1C" w14:textId="77777777" w:rsidR="001A54ED" w:rsidRPr="00CE2487" w:rsidRDefault="001A54ED" w:rsidP="00EC3C4C">
      <w:pPr>
        <w:widowControl/>
        <w:rPr>
          <w:rFonts w:ascii="Arial" w:hAnsi="Arial" w:cs="Arial"/>
          <w:sz w:val="24"/>
          <w:szCs w:val="24"/>
        </w:rPr>
      </w:pPr>
      <w:r w:rsidRPr="00CE2487">
        <w:rPr>
          <w:rFonts w:ascii="Arial" w:hAnsi="Arial" w:cs="Arial"/>
          <w:sz w:val="24"/>
          <w:szCs w:val="24"/>
        </w:rPr>
        <w:tab/>
        <w:t>CEMR – Civilian Employee Medical Records</w:t>
      </w:r>
    </w:p>
    <w:p w14:paraId="25A9FB1D" w14:textId="77777777" w:rsidR="005077E4" w:rsidRDefault="00056200" w:rsidP="00EC3C4C">
      <w:pPr>
        <w:widowControl/>
        <w:rPr>
          <w:rFonts w:ascii="Arial" w:hAnsi="Arial" w:cs="Arial"/>
          <w:sz w:val="24"/>
          <w:szCs w:val="24"/>
        </w:rPr>
      </w:pPr>
      <w:r w:rsidRPr="00CE2487">
        <w:rPr>
          <w:rFonts w:ascii="Arial" w:hAnsi="Arial" w:cs="Arial"/>
          <w:sz w:val="24"/>
          <w:szCs w:val="24"/>
        </w:rPr>
        <w:tab/>
      </w:r>
    </w:p>
    <w:p w14:paraId="25A9FB1E" w14:textId="77777777" w:rsidR="00056200" w:rsidRPr="00CE2487" w:rsidRDefault="00056200" w:rsidP="005077E4">
      <w:pPr>
        <w:widowControl/>
        <w:ind w:left="720"/>
        <w:rPr>
          <w:rFonts w:ascii="Arial" w:hAnsi="Arial" w:cs="Arial"/>
          <w:sz w:val="24"/>
          <w:szCs w:val="24"/>
        </w:rPr>
      </w:pPr>
      <w:r w:rsidRPr="00CE2487">
        <w:rPr>
          <w:rFonts w:ascii="Arial" w:hAnsi="Arial" w:cs="Arial"/>
          <w:sz w:val="24"/>
          <w:szCs w:val="24"/>
        </w:rPr>
        <w:t>CMSP – Cadmium Medical Surveillance Program</w:t>
      </w:r>
    </w:p>
    <w:p w14:paraId="25A9FB1F" w14:textId="77777777" w:rsidR="001A54ED" w:rsidRPr="00CE2487" w:rsidRDefault="001A54ED" w:rsidP="00EC3C4C">
      <w:pPr>
        <w:widowControl/>
        <w:rPr>
          <w:rFonts w:ascii="Arial" w:hAnsi="Arial" w:cs="Arial"/>
          <w:sz w:val="24"/>
          <w:szCs w:val="24"/>
        </w:rPr>
      </w:pPr>
    </w:p>
    <w:p w14:paraId="25A9FB20" w14:textId="77777777" w:rsidR="005077E4" w:rsidRPr="005077E4" w:rsidRDefault="001A54ED" w:rsidP="005077E4">
      <w:pPr>
        <w:widowControl/>
        <w:rPr>
          <w:rFonts w:ascii="Arial" w:hAnsi="Arial" w:cs="Arial"/>
          <w:sz w:val="24"/>
          <w:szCs w:val="24"/>
        </w:rPr>
      </w:pPr>
      <w:r w:rsidRPr="00CE2487">
        <w:rPr>
          <w:rFonts w:ascii="Arial" w:hAnsi="Arial" w:cs="Arial"/>
          <w:sz w:val="24"/>
          <w:szCs w:val="24"/>
        </w:rPr>
        <w:tab/>
      </w:r>
      <w:r w:rsidR="005077E4" w:rsidRPr="005077E4">
        <w:rPr>
          <w:rFonts w:ascii="Arial" w:hAnsi="Arial" w:cs="Arial"/>
          <w:sz w:val="24"/>
          <w:szCs w:val="24"/>
        </w:rPr>
        <w:t>CNS – Central Nervous System</w:t>
      </w:r>
    </w:p>
    <w:p w14:paraId="25A9FB21" w14:textId="77777777" w:rsidR="00BD0D16" w:rsidRPr="00CE2487" w:rsidRDefault="00BD0D16" w:rsidP="00EC3C4C">
      <w:pPr>
        <w:widowControl/>
        <w:rPr>
          <w:rFonts w:ascii="Arial" w:hAnsi="Arial" w:cs="Arial"/>
          <w:sz w:val="24"/>
          <w:szCs w:val="24"/>
        </w:rPr>
      </w:pPr>
    </w:p>
    <w:p w14:paraId="25A9FB22" w14:textId="77777777" w:rsidR="00BD0D16" w:rsidRPr="00CE2487" w:rsidRDefault="00BD0D16" w:rsidP="00EC3C4C">
      <w:pPr>
        <w:widowControl/>
        <w:rPr>
          <w:rFonts w:ascii="Arial" w:hAnsi="Arial" w:cs="Arial"/>
          <w:sz w:val="24"/>
          <w:szCs w:val="24"/>
        </w:rPr>
      </w:pPr>
      <w:r w:rsidRPr="00CE2487">
        <w:rPr>
          <w:rFonts w:ascii="Arial" w:hAnsi="Arial" w:cs="Arial"/>
          <w:sz w:val="24"/>
          <w:szCs w:val="24"/>
        </w:rPr>
        <w:tab/>
        <w:t>Cr – Serum creatinine</w:t>
      </w:r>
    </w:p>
    <w:p w14:paraId="25A9FB23" w14:textId="77777777" w:rsidR="001A54ED" w:rsidRPr="00CE2487" w:rsidRDefault="001A54ED" w:rsidP="00EC3C4C">
      <w:pPr>
        <w:widowControl/>
        <w:rPr>
          <w:rFonts w:ascii="Arial" w:hAnsi="Arial" w:cs="Arial"/>
          <w:sz w:val="24"/>
          <w:szCs w:val="24"/>
        </w:rPr>
      </w:pPr>
    </w:p>
    <w:p w14:paraId="25A9FB24" w14:textId="77777777" w:rsidR="001A54ED" w:rsidRDefault="001A54ED" w:rsidP="00EC3C4C">
      <w:pPr>
        <w:widowControl/>
        <w:rPr>
          <w:rFonts w:ascii="Arial" w:hAnsi="Arial" w:cs="Arial"/>
          <w:sz w:val="24"/>
          <w:szCs w:val="24"/>
        </w:rPr>
      </w:pPr>
      <w:r w:rsidRPr="00CE2487">
        <w:rPr>
          <w:rFonts w:ascii="Arial" w:hAnsi="Arial" w:cs="Arial"/>
          <w:sz w:val="24"/>
          <w:szCs w:val="24"/>
        </w:rPr>
        <w:tab/>
        <w:t>DA – Department of the Army</w:t>
      </w:r>
    </w:p>
    <w:p w14:paraId="25A9FB25" w14:textId="77777777" w:rsidR="005077E4" w:rsidRDefault="005077E4" w:rsidP="00EC3C4C">
      <w:pPr>
        <w:widowControl/>
        <w:rPr>
          <w:rFonts w:ascii="Arial" w:hAnsi="Arial" w:cs="Arial"/>
          <w:sz w:val="24"/>
          <w:szCs w:val="24"/>
        </w:rPr>
      </w:pPr>
    </w:p>
    <w:p w14:paraId="25A9FB26" w14:textId="77777777" w:rsidR="005077E4" w:rsidRPr="00CE2487" w:rsidRDefault="005077E4" w:rsidP="005077E4">
      <w:pPr>
        <w:widowControl/>
        <w:ind w:left="720"/>
        <w:rPr>
          <w:rFonts w:ascii="Arial" w:hAnsi="Arial" w:cs="Arial"/>
          <w:sz w:val="24"/>
          <w:szCs w:val="24"/>
        </w:rPr>
      </w:pPr>
      <w:r w:rsidRPr="005077E4">
        <w:rPr>
          <w:rFonts w:ascii="Arial" w:hAnsi="Arial" w:cs="Arial"/>
          <w:sz w:val="24"/>
          <w:szCs w:val="24"/>
        </w:rPr>
        <w:t>IH – Industrial Hygiene</w:t>
      </w:r>
    </w:p>
    <w:p w14:paraId="25A9FB27" w14:textId="77777777" w:rsidR="001A54ED" w:rsidRPr="00CE2487" w:rsidRDefault="001A54ED" w:rsidP="00EC3C4C">
      <w:pPr>
        <w:widowControl/>
        <w:rPr>
          <w:rFonts w:ascii="Arial" w:hAnsi="Arial" w:cs="Arial"/>
          <w:sz w:val="24"/>
          <w:szCs w:val="24"/>
        </w:rPr>
      </w:pPr>
    </w:p>
    <w:p w14:paraId="25A9FB28" w14:textId="77777777" w:rsidR="001A54ED" w:rsidRPr="00CE2487" w:rsidRDefault="001A54ED" w:rsidP="00EC3C4C">
      <w:pPr>
        <w:widowControl/>
        <w:rPr>
          <w:rFonts w:ascii="Arial" w:hAnsi="Arial" w:cs="Arial"/>
          <w:sz w:val="24"/>
          <w:szCs w:val="24"/>
        </w:rPr>
      </w:pPr>
      <w:r w:rsidRPr="00CE2487">
        <w:rPr>
          <w:rFonts w:ascii="Arial" w:hAnsi="Arial" w:cs="Arial"/>
          <w:sz w:val="24"/>
          <w:szCs w:val="24"/>
        </w:rPr>
        <w:tab/>
        <w:t>NIOSH – National Institute for Occupational Safety and Health</w:t>
      </w:r>
    </w:p>
    <w:p w14:paraId="25A9FB29" w14:textId="77777777" w:rsidR="00D13DD1" w:rsidRDefault="00D13DD1" w:rsidP="00EC3C4C">
      <w:pPr>
        <w:widowControl/>
        <w:rPr>
          <w:rFonts w:ascii="Arial" w:hAnsi="Arial" w:cs="Arial"/>
          <w:sz w:val="24"/>
          <w:szCs w:val="24"/>
        </w:rPr>
      </w:pPr>
      <w:r w:rsidRPr="00CE2487">
        <w:rPr>
          <w:rFonts w:ascii="Arial" w:hAnsi="Arial" w:cs="Arial"/>
          <w:sz w:val="24"/>
          <w:szCs w:val="24"/>
        </w:rPr>
        <w:tab/>
      </w:r>
    </w:p>
    <w:p w14:paraId="25A9FB2A" w14:textId="77777777" w:rsidR="001E5AC9" w:rsidRDefault="001E5AC9" w:rsidP="001E5AC9">
      <w:pPr>
        <w:widowControl/>
        <w:ind w:firstLine="720"/>
        <w:rPr>
          <w:rFonts w:ascii="Arial" w:hAnsi="Arial" w:cs="Arial"/>
          <w:sz w:val="24"/>
          <w:szCs w:val="24"/>
        </w:rPr>
      </w:pPr>
      <w:r>
        <w:rPr>
          <w:rFonts w:ascii="Arial" w:hAnsi="Arial" w:cs="Arial"/>
          <w:sz w:val="24"/>
          <w:szCs w:val="24"/>
        </w:rPr>
        <w:t xml:space="preserve">NPRC – </w:t>
      </w:r>
      <w:r w:rsidRPr="001E5AC9">
        <w:rPr>
          <w:rFonts w:ascii="Arial" w:hAnsi="Arial" w:cs="Arial"/>
          <w:sz w:val="24"/>
          <w:szCs w:val="24"/>
        </w:rPr>
        <w:t>National Personnel Records Center</w:t>
      </w:r>
    </w:p>
    <w:p w14:paraId="25A9FB2B" w14:textId="77777777" w:rsidR="001E5AC9" w:rsidRPr="00CE2487" w:rsidRDefault="001E5AC9" w:rsidP="00EC3C4C">
      <w:pPr>
        <w:widowControl/>
        <w:rPr>
          <w:rFonts w:ascii="Arial" w:hAnsi="Arial" w:cs="Arial"/>
          <w:sz w:val="24"/>
          <w:szCs w:val="24"/>
        </w:rPr>
      </w:pPr>
    </w:p>
    <w:p w14:paraId="25A9FB2C" w14:textId="77777777" w:rsidR="00D13DD1" w:rsidRPr="00CE2487" w:rsidRDefault="00D13DD1" w:rsidP="005077E4">
      <w:pPr>
        <w:widowControl/>
        <w:rPr>
          <w:rFonts w:ascii="Arial" w:hAnsi="Arial" w:cs="Arial"/>
          <w:sz w:val="24"/>
          <w:szCs w:val="24"/>
        </w:rPr>
      </w:pPr>
      <w:r w:rsidRPr="00CE2487">
        <w:rPr>
          <w:rFonts w:ascii="Arial" w:hAnsi="Arial" w:cs="Arial"/>
          <w:sz w:val="24"/>
          <w:szCs w:val="24"/>
        </w:rPr>
        <w:tab/>
        <w:t>OHC – Occupational Health Clinic</w:t>
      </w:r>
    </w:p>
    <w:p w14:paraId="25A9FB2D" w14:textId="77777777" w:rsidR="00D13DD1" w:rsidRPr="00CE2487" w:rsidRDefault="00D13DD1" w:rsidP="00D13DD1">
      <w:pPr>
        <w:widowControl/>
        <w:ind w:firstLine="720"/>
        <w:rPr>
          <w:rFonts w:ascii="Arial" w:hAnsi="Arial" w:cs="Arial"/>
          <w:sz w:val="24"/>
          <w:szCs w:val="24"/>
        </w:rPr>
      </w:pPr>
    </w:p>
    <w:p w14:paraId="25A9FB2E" w14:textId="77777777" w:rsidR="00D13DD1" w:rsidRDefault="00D13DD1" w:rsidP="00D13DD1">
      <w:pPr>
        <w:widowControl/>
        <w:ind w:firstLine="720"/>
        <w:rPr>
          <w:rFonts w:ascii="Arial" w:hAnsi="Arial" w:cs="Arial"/>
          <w:sz w:val="24"/>
          <w:szCs w:val="24"/>
        </w:rPr>
      </w:pPr>
      <w:r w:rsidRPr="00CE2487">
        <w:rPr>
          <w:rFonts w:ascii="Arial" w:hAnsi="Arial" w:cs="Arial"/>
          <w:sz w:val="24"/>
          <w:szCs w:val="24"/>
        </w:rPr>
        <w:t>OHP – Occupational Healthcare Provider</w:t>
      </w:r>
    </w:p>
    <w:p w14:paraId="25A9FB2F" w14:textId="77777777" w:rsidR="005077E4" w:rsidRDefault="005077E4" w:rsidP="00D13DD1">
      <w:pPr>
        <w:widowControl/>
        <w:ind w:firstLine="720"/>
        <w:rPr>
          <w:rFonts w:ascii="Arial" w:hAnsi="Arial" w:cs="Arial"/>
          <w:sz w:val="24"/>
          <w:szCs w:val="24"/>
        </w:rPr>
      </w:pPr>
    </w:p>
    <w:p w14:paraId="25A9FB30" w14:textId="77777777" w:rsidR="005077E4" w:rsidRDefault="005077E4" w:rsidP="00D13DD1">
      <w:pPr>
        <w:widowControl/>
        <w:ind w:firstLine="720"/>
        <w:rPr>
          <w:rFonts w:ascii="Arial" w:hAnsi="Arial" w:cs="Arial"/>
          <w:sz w:val="24"/>
          <w:szCs w:val="24"/>
        </w:rPr>
      </w:pPr>
      <w:r w:rsidRPr="005077E4">
        <w:rPr>
          <w:rFonts w:ascii="Arial" w:hAnsi="Arial" w:cs="Arial"/>
          <w:sz w:val="24"/>
          <w:szCs w:val="24"/>
        </w:rPr>
        <w:t>OIC – Officer in Charge</w:t>
      </w:r>
    </w:p>
    <w:p w14:paraId="25A9FB31" w14:textId="77777777" w:rsidR="005077E4" w:rsidRDefault="005077E4" w:rsidP="00D13DD1">
      <w:pPr>
        <w:widowControl/>
        <w:ind w:firstLine="720"/>
        <w:rPr>
          <w:rFonts w:ascii="Arial" w:hAnsi="Arial" w:cs="Arial"/>
          <w:sz w:val="24"/>
          <w:szCs w:val="24"/>
        </w:rPr>
      </w:pPr>
    </w:p>
    <w:p w14:paraId="25A9FB32" w14:textId="77777777" w:rsidR="005077E4" w:rsidRPr="005077E4" w:rsidRDefault="005077E4" w:rsidP="005077E4">
      <w:pPr>
        <w:widowControl/>
        <w:ind w:firstLine="720"/>
        <w:rPr>
          <w:rFonts w:ascii="Arial" w:hAnsi="Arial" w:cs="Arial"/>
          <w:sz w:val="24"/>
          <w:szCs w:val="24"/>
        </w:rPr>
      </w:pPr>
      <w:r w:rsidRPr="005077E4">
        <w:rPr>
          <w:rFonts w:ascii="Arial" w:hAnsi="Arial" w:cs="Arial"/>
          <w:sz w:val="24"/>
          <w:szCs w:val="24"/>
        </w:rPr>
        <w:t>OSHA – Occupational Safety and Health Administration</w:t>
      </w:r>
    </w:p>
    <w:p w14:paraId="25A9FB33" w14:textId="77777777" w:rsidR="00D13DD1" w:rsidRPr="00CE2487" w:rsidRDefault="00D13DD1" w:rsidP="00D13DD1">
      <w:pPr>
        <w:widowControl/>
        <w:ind w:firstLine="720"/>
        <w:rPr>
          <w:rFonts w:ascii="Arial" w:hAnsi="Arial" w:cs="Arial"/>
          <w:sz w:val="24"/>
          <w:szCs w:val="24"/>
        </w:rPr>
      </w:pPr>
    </w:p>
    <w:p w14:paraId="25A9FB34" w14:textId="77777777" w:rsidR="00D13DD1" w:rsidRPr="00CE2487" w:rsidRDefault="00D13DD1" w:rsidP="00D13DD1">
      <w:pPr>
        <w:widowControl/>
        <w:ind w:firstLine="720"/>
        <w:rPr>
          <w:rFonts w:ascii="Arial" w:hAnsi="Arial" w:cs="Arial"/>
          <w:sz w:val="24"/>
          <w:szCs w:val="24"/>
        </w:rPr>
      </w:pPr>
      <w:r w:rsidRPr="00CE2487">
        <w:rPr>
          <w:rFonts w:ascii="Arial" w:hAnsi="Arial" w:cs="Arial"/>
          <w:sz w:val="24"/>
          <w:szCs w:val="24"/>
        </w:rPr>
        <w:t>PEL – Permissible Exposure Limit</w:t>
      </w:r>
    </w:p>
    <w:p w14:paraId="25A9FB35" w14:textId="77777777" w:rsidR="006E1211" w:rsidRPr="00CE2487" w:rsidRDefault="006E1211" w:rsidP="005E4FD2">
      <w:pPr>
        <w:widowControl/>
        <w:rPr>
          <w:rFonts w:ascii="Arial" w:hAnsi="Arial" w:cs="Arial"/>
          <w:sz w:val="24"/>
          <w:szCs w:val="24"/>
        </w:rPr>
      </w:pPr>
    </w:p>
    <w:p w14:paraId="25A9FB36" w14:textId="77777777" w:rsidR="006E1211" w:rsidRPr="00CE2487" w:rsidRDefault="006E1211" w:rsidP="00D13DD1">
      <w:pPr>
        <w:widowControl/>
        <w:ind w:firstLine="720"/>
        <w:rPr>
          <w:rFonts w:ascii="Arial" w:hAnsi="Arial" w:cs="Arial"/>
          <w:sz w:val="24"/>
          <w:szCs w:val="24"/>
        </w:rPr>
      </w:pPr>
      <w:r w:rsidRPr="00CE2487">
        <w:rPr>
          <w:rFonts w:ascii="Arial" w:hAnsi="Arial" w:cs="Arial"/>
          <w:sz w:val="24"/>
          <w:szCs w:val="24"/>
        </w:rPr>
        <w:t>PFT – Pulmonary Function Test</w:t>
      </w:r>
    </w:p>
    <w:p w14:paraId="25A9FB37" w14:textId="77777777" w:rsidR="006E1211" w:rsidRPr="00CE2487" w:rsidRDefault="006E1211" w:rsidP="00D13DD1">
      <w:pPr>
        <w:widowControl/>
        <w:ind w:firstLine="720"/>
        <w:rPr>
          <w:rFonts w:ascii="Arial" w:hAnsi="Arial" w:cs="Arial"/>
          <w:sz w:val="24"/>
          <w:szCs w:val="24"/>
        </w:rPr>
      </w:pPr>
    </w:p>
    <w:p w14:paraId="25A9FB38" w14:textId="77777777" w:rsidR="002C45C8" w:rsidRPr="00CE2487" w:rsidRDefault="006E1211" w:rsidP="00056200">
      <w:pPr>
        <w:widowControl/>
        <w:ind w:firstLine="720"/>
        <w:rPr>
          <w:rFonts w:ascii="Arial" w:hAnsi="Arial" w:cs="Arial"/>
          <w:sz w:val="24"/>
          <w:szCs w:val="24"/>
        </w:rPr>
      </w:pPr>
      <w:r w:rsidRPr="00CE2487">
        <w:rPr>
          <w:rFonts w:ascii="Arial" w:hAnsi="Arial" w:cs="Arial"/>
          <w:sz w:val="24"/>
          <w:szCs w:val="24"/>
        </w:rPr>
        <w:t>PPE – Personal Protective Equipment</w:t>
      </w:r>
    </w:p>
    <w:p w14:paraId="25A9FB39" w14:textId="77777777" w:rsidR="002C45C8" w:rsidRPr="00CE2487" w:rsidRDefault="002C45C8" w:rsidP="00056200">
      <w:pPr>
        <w:widowControl/>
        <w:ind w:firstLine="720"/>
        <w:rPr>
          <w:rFonts w:ascii="Arial" w:hAnsi="Arial" w:cs="Arial"/>
          <w:sz w:val="24"/>
          <w:szCs w:val="24"/>
        </w:rPr>
      </w:pPr>
    </w:p>
    <w:p w14:paraId="25A9FB3A" w14:textId="77777777" w:rsidR="002C45C8" w:rsidRDefault="005E4FD2" w:rsidP="002C45C8">
      <w:pPr>
        <w:widowControl/>
        <w:rPr>
          <w:rFonts w:ascii="Arial" w:hAnsi="Arial" w:cs="Arial"/>
          <w:sz w:val="24"/>
          <w:szCs w:val="24"/>
        </w:rPr>
      </w:pPr>
      <w:r>
        <w:rPr>
          <w:rFonts w:ascii="Arial" w:hAnsi="Arial" w:cs="Arial"/>
          <w:sz w:val="24"/>
          <w:szCs w:val="24"/>
        </w:rPr>
        <w:tab/>
        <w:t>PPM – Parts per Million</w:t>
      </w:r>
    </w:p>
    <w:p w14:paraId="25A9FB3B" w14:textId="77777777" w:rsidR="005E4FD2" w:rsidRPr="00CE2487" w:rsidRDefault="005E4FD2" w:rsidP="002C45C8">
      <w:pPr>
        <w:widowControl/>
        <w:rPr>
          <w:rFonts w:ascii="Arial" w:hAnsi="Arial" w:cs="Arial"/>
          <w:sz w:val="24"/>
          <w:szCs w:val="24"/>
        </w:rPr>
      </w:pPr>
    </w:p>
    <w:p w14:paraId="25A9FB3C" w14:textId="77777777" w:rsidR="002C45C8" w:rsidRPr="00CE2487" w:rsidRDefault="002C45C8" w:rsidP="002C45C8">
      <w:pPr>
        <w:widowControl/>
        <w:rPr>
          <w:rFonts w:ascii="Arial" w:hAnsi="Arial" w:cs="Arial"/>
          <w:sz w:val="24"/>
          <w:szCs w:val="24"/>
        </w:rPr>
      </w:pPr>
      <w:r w:rsidRPr="00CE2487">
        <w:rPr>
          <w:rFonts w:ascii="Arial" w:hAnsi="Arial" w:cs="Arial"/>
          <w:sz w:val="24"/>
          <w:szCs w:val="24"/>
        </w:rPr>
        <w:tab/>
        <w:t>TWA – Time Weighted Average</w:t>
      </w:r>
    </w:p>
    <w:p w14:paraId="25A9FB3D" w14:textId="77777777" w:rsidR="002C45C8" w:rsidRPr="00CE2487" w:rsidRDefault="002C45C8" w:rsidP="002C45C8">
      <w:pPr>
        <w:widowControl/>
        <w:rPr>
          <w:rFonts w:ascii="Arial" w:hAnsi="Arial" w:cs="Arial"/>
          <w:sz w:val="24"/>
          <w:szCs w:val="24"/>
        </w:rPr>
      </w:pPr>
    </w:p>
    <w:p w14:paraId="25A9FB3E" w14:textId="77777777" w:rsidR="00D13DD1" w:rsidRPr="00CE2487" w:rsidRDefault="002C45C8" w:rsidP="002C45C8">
      <w:pPr>
        <w:widowControl/>
        <w:rPr>
          <w:rFonts w:ascii="Arial" w:hAnsi="Arial" w:cs="Arial"/>
          <w:sz w:val="24"/>
          <w:szCs w:val="24"/>
        </w:rPr>
      </w:pPr>
      <w:r w:rsidRPr="00CE2487">
        <w:rPr>
          <w:rFonts w:ascii="Arial" w:hAnsi="Arial" w:cs="Arial"/>
          <w:sz w:val="24"/>
          <w:szCs w:val="24"/>
        </w:rPr>
        <w:tab/>
        <w:t>WBC – White Blood Cell Count</w:t>
      </w:r>
      <w:r w:rsidR="00D13DD1" w:rsidRPr="00CE2487">
        <w:rPr>
          <w:rFonts w:ascii="Arial" w:hAnsi="Arial" w:cs="Arial"/>
          <w:sz w:val="24"/>
          <w:szCs w:val="24"/>
        </w:rPr>
        <w:tab/>
      </w:r>
    </w:p>
    <w:p w14:paraId="25A9FB3F" w14:textId="77777777" w:rsidR="00EC3C4C" w:rsidRPr="00CE2487" w:rsidRDefault="00EC3C4C" w:rsidP="00EC3C4C">
      <w:pPr>
        <w:widowControl/>
        <w:rPr>
          <w:rFonts w:ascii="Arial" w:hAnsi="Arial" w:cs="Arial"/>
          <w:b/>
          <w:bCs/>
          <w:sz w:val="24"/>
          <w:szCs w:val="24"/>
        </w:rPr>
      </w:pPr>
    </w:p>
    <w:p w14:paraId="25A9FB40" w14:textId="77777777" w:rsidR="00253ABC" w:rsidRPr="00CE2487" w:rsidRDefault="003445AC" w:rsidP="00500209">
      <w:pPr>
        <w:rPr>
          <w:rFonts w:ascii="Arial" w:hAnsi="Arial" w:cs="Arial"/>
          <w:b/>
          <w:bCs/>
          <w:sz w:val="24"/>
          <w:szCs w:val="24"/>
        </w:rPr>
      </w:pPr>
      <w:r>
        <w:rPr>
          <w:rFonts w:ascii="Arial" w:hAnsi="Arial" w:cs="Arial"/>
          <w:b/>
          <w:bCs/>
          <w:sz w:val="24"/>
          <w:szCs w:val="24"/>
        </w:rPr>
        <w:t>5</w:t>
      </w:r>
      <w:r w:rsidR="00253ABC" w:rsidRPr="00CE2487">
        <w:rPr>
          <w:rFonts w:ascii="Arial" w:hAnsi="Arial" w:cs="Arial"/>
          <w:b/>
          <w:bCs/>
          <w:sz w:val="24"/>
          <w:szCs w:val="24"/>
        </w:rPr>
        <w:t>. PROCEDURE</w:t>
      </w:r>
    </w:p>
    <w:p w14:paraId="25A9FB41" w14:textId="77777777" w:rsidR="00500209" w:rsidRPr="00CE2487" w:rsidRDefault="00500209" w:rsidP="00500209">
      <w:pPr>
        <w:rPr>
          <w:rFonts w:ascii="Arial" w:hAnsi="Arial" w:cs="Arial"/>
          <w:b/>
          <w:bCs/>
          <w:sz w:val="24"/>
          <w:szCs w:val="24"/>
        </w:rPr>
      </w:pPr>
    </w:p>
    <w:p w14:paraId="25A9FB42" w14:textId="77777777" w:rsidR="00426F7E" w:rsidRPr="0039548C" w:rsidRDefault="00276013" w:rsidP="0039548C">
      <w:pPr>
        <w:pStyle w:val="ListParagraph"/>
        <w:numPr>
          <w:ilvl w:val="0"/>
          <w:numId w:val="23"/>
        </w:numPr>
        <w:rPr>
          <w:rFonts w:ascii="Arial" w:hAnsi="Arial" w:cs="Arial"/>
          <w:bCs/>
          <w:sz w:val="24"/>
          <w:szCs w:val="24"/>
        </w:rPr>
      </w:pPr>
      <w:r w:rsidRPr="0039548C">
        <w:rPr>
          <w:rFonts w:ascii="Arial" w:hAnsi="Arial" w:cs="Arial"/>
          <w:bCs/>
          <w:sz w:val="24"/>
          <w:szCs w:val="24"/>
        </w:rPr>
        <w:t>Determination of Need for a Cadmium Medical Surveillance Program (CMSP)</w:t>
      </w:r>
    </w:p>
    <w:p w14:paraId="25A9FB43" w14:textId="77777777" w:rsidR="00500209" w:rsidRPr="00CE2487" w:rsidRDefault="00500209" w:rsidP="00500209">
      <w:pPr>
        <w:rPr>
          <w:rFonts w:ascii="Arial" w:hAnsi="Arial" w:cs="Arial"/>
          <w:bCs/>
          <w:sz w:val="24"/>
          <w:szCs w:val="24"/>
        </w:rPr>
      </w:pPr>
    </w:p>
    <w:p w14:paraId="25A9FB44" w14:textId="77777777" w:rsidR="0039548C" w:rsidRDefault="00171304" w:rsidP="0039548C">
      <w:pPr>
        <w:pStyle w:val="ListParagraph"/>
        <w:widowControl/>
        <w:numPr>
          <w:ilvl w:val="0"/>
          <w:numId w:val="22"/>
        </w:numPr>
        <w:autoSpaceDE/>
        <w:autoSpaceDN/>
        <w:adjustRightInd/>
        <w:spacing w:line="319" w:lineRule="atLeast"/>
        <w:rPr>
          <w:rFonts w:ascii="Arial" w:hAnsi="Arial" w:cs="Arial"/>
          <w:bCs/>
          <w:sz w:val="24"/>
          <w:szCs w:val="24"/>
        </w:rPr>
      </w:pPr>
      <w:r w:rsidRPr="0039548C">
        <w:rPr>
          <w:rFonts w:ascii="Arial" w:hAnsi="Arial" w:cs="Arial"/>
          <w:bCs/>
          <w:sz w:val="24"/>
          <w:szCs w:val="24"/>
        </w:rPr>
        <w:lastRenderedPageBreak/>
        <w:t>The OHP will determine the need to enroll DA civilian employees or AD personnel into a CMSP through worksite sampling data made available by installation IH, safety personnel</w:t>
      </w:r>
      <w:r w:rsidR="0039548C" w:rsidRPr="0039548C">
        <w:rPr>
          <w:rFonts w:ascii="Arial" w:hAnsi="Arial" w:cs="Arial"/>
          <w:bCs/>
          <w:sz w:val="24"/>
          <w:szCs w:val="24"/>
        </w:rPr>
        <w:t>,</w:t>
      </w:r>
      <w:r w:rsidRPr="0039548C">
        <w:rPr>
          <w:rFonts w:ascii="Arial" w:hAnsi="Arial" w:cs="Arial"/>
          <w:bCs/>
          <w:sz w:val="24"/>
          <w:szCs w:val="24"/>
        </w:rPr>
        <w:t xml:space="preserve"> or other designated installation personnel responsible for occupational exposure control. The requirements for enrollment are based on the OSHA AL and PEL. The CMSP will be administered by the Occupational Health Clinic at</w:t>
      </w:r>
      <w:r w:rsidR="0039548C" w:rsidRPr="0039548C">
        <w:rPr>
          <w:rFonts w:ascii="Arial" w:hAnsi="Arial" w:cs="Arial"/>
          <w:bCs/>
          <w:sz w:val="24"/>
          <w:szCs w:val="24"/>
        </w:rPr>
        <w:t xml:space="preserve"> (name of OHC or location/installation)</w:t>
      </w:r>
    </w:p>
    <w:p w14:paraId="25A9FB45" w14:textId="77777777" w:rsidR="0039548C" w:rsidRDefault="0039548C" w:rsidP="0039548C">
      <w:pPr>
        <w:pStyle w:val="ListParagraph"/>
        <w:widowControl/>
        <w:autoSpaceDE/>
        <w:autoSpaceDN/>
        <w:adjustRightInd/>
        <w:spacing w:line="319" w:lineRule="atLeast"/>
        <w:ind w:left="1352"/>
        <w:rPr>
          <w:rFonts w:ascii="Arial" w:hAnsi="Arial" w:cs="Arial"/>
          <w:bCs/>
          <w:sz w:val="24"/>
          <w:szCs w:val="24"/>
        </w:rPr>
      </w:pPr>
    </w:p>
    <w:p w14:paraId="25A9FB46" w14:textId="77777777" w:rsidR="00AF5B7F" w:rsidRPr="0039548C" w:rsidRDefault="00171304" w:rsidP="0039548C">
      <w:pPr>
        <w:pStyle w:val="ListParagraph"/>
        <w:widowControl/>
        <w:numPr>
          <w:ilvl w:val="0"/>
          <w:numId w:val="22"/>
        </w:numPr>
        <w:autoSpaceDE/>
        <w:autoSpaceDN/>
        <w:adjustRightInd/>
        <w:spacing w:line="319" w:lineRule="atLeast"/>
        <w:rPr>
          <w:rFonts w:ascii="Arial" w:hAnsi="Arial" w:cs="Arial"/>
          <w:bCs/>
          <w:sz w:val="24"/>
          <w:szCs w:val="24"/>
        </w:rPr>
      </w:pPr>
      <w:r w:rsidRPr="0039548C">
        <w:rPr>
          <w:rFonts w:ascii="Arial" w:hAnsi="Arial" w:cs="Arial"/>
          <w:bCs/>
          <w:sz w:val="24"/>
          <w:szCs w:val="24"/>
        </w:rPr>
        <w:t>Enrollment in the CMSP is required for all employees</w:t>
      </w:r>
      <w:r w:rsidR="0039548C" w:rsidRPr="0039548C">
        <w:rPr>
          <w:rFonts w:ascii="Arial" w:hAnsi="Arial" w:cs="Arial"/>
          <w:bCs/>
          <w:sz w:val="24"/>
          <w:szCs w:val="24"/>
        </w:rPr>
        <w:t xml:space="preserve"> who are</w:t>
      </w:r>
      <w:r w:rsidRPr="0039548C">
        <w:rPr>
          <w:rFonts w:ascii="Arial" w:hAnsi="Arial" w:cs="Arial"/>
          <w:bCs/>
          <w:sz w:val="24"/>
          <w:szCs w:val="24"/>
        </w:rPr>
        <w:t>:</w:t>
      </w:r>
      <w:bookmarkStart w:id="1" w:name="OLE_LINK3"/>
      <w:bookmarkStart w:id="2" w:name="OLE_LINK4"/>
    </w:p>
    <w:p w14:paraId="25A9FB47" w14:textId="77777777" w:rsidR="00AF5B7F" w:rsidRPr="00CE2487" w:rsidRDefault="00AF5B7F" w:rsidP="00AF5B7F">
      <w:pPr>
        <w:widowControl/>
        <w:autoSpaceDE/>
        <w:autoSpaceDN/>
        <w:adjustRightInd/>
        <w:spacing w:line="319" w:lineRule="atLeast"/>
        <w:rPr>
          <w:rFonts w:ascii="Arial" w:hAnsi="Arial" w:cs="Arial"/>
          <w:bCs/>
          <w:sz w:val="24"/>
          <w:szCs w:val="24"/>
        </w:rPr>
      </w:pPr>
    </w:p>
    <w:p w14:paraId="25A9FB48" w14:textId="77777777" w:rsidR="0039548C" w:rsidRPr="0039548C" w:rsidRDefault="00FF1E6C" w:rsidP="00AF5B7F">
      <w:pPr>
        <w:pStyle w:val="ListParagraph"/>
        <w:widowControl/>
        <w:numPr>
          <w:ilvl w:val="0"/>
          <w:numId w:val="13"/>
        </w:numPr>
        <w:autoSpaceDE/>
        <w:autoSpaceDN/>
        <w:adjustRightInd/>
        <w:spacing w:line="319" w:lineRule="atLeast"/>
        <w:rPr>
          <w:rFonts w:ascii="Arial" w:hAnsi="Arial" w:cs="Arial"/>
          <w:bCs/>
          <w:sz w:val="24"/>
          <w:szCs w:val="24"/>
        </w:rPr>
      </w:pPr>
      <w:r w:rsidRPr="00CE2487">
        <w:rPr>
          <w:rFonts w:ascii="Arial" w:hAnsi="Arial" w:cs="Arial"/>
          <w:sz w:val="24"/>
          <w:szCs w:val="24"/>
        </w:rPr>
        <w:t xml:space="preserve">Currently </w:t>
      </w:r>
      <w:r w:rsidR="0039548C">
        <w:rPr>
          <w:rFonts w:ascii="Arial" w:hAnsi="Arial" w:cs="Arial"/>
          <w:sz w:val="24"/>
          <w:szCs w:val="24"/>
        </w:rPr>
        <w:t>E</w:t>
      </w:r>
      <w:r w:rsidRPr="00CE2487">
        <w:rPr>
          <w:rFonts w:ascii="Arial" w:hAnsi="Arial" w:cs="Arial"/>
          <w:sz w:val="24"/>
          <w:szCs w:val="24"/>
        </w:rPr>
        <w:t>xposed</w:t>
      </w:r>
    </w:p>
    <w:p w14:paraId="25A9FB49" w14:textId="77777777" w:rsidR="0039548C" w:rsidRPr="0039548C" w:rsidRDefault="0039548C" w:rsidP="0039548C">
      <w:pPr>
        <w:pStyle w:val="ListParagraph"/>
        <w:widowControl/>
        <w:autoSpaceDE/>
        <w:autoSpaceDN/>
        <w:adjustRightInd/>
        <w:spacing w:line="319" w:lineRule="atLeast"/>
        <w:ind w:left="1800"/>
        <w:rPr>
          <w:rFonts w:ascii="Arial" w:hAnsi="Arial" w:cs="Arial"/>
          <w:bCs/>
          <w:sz w:val="24"/>
          <w:szCs w:val="24"/>
        </w:rPr>
      </w:pPr>
    </w:p>
    <w:p w14:paraId="25A9FB4A" w14:textId="77777777" w:rsidR="00AF5B7F" w:rsidRPr="00CE2487" w:rsidRDefault="00FF1E6C" w:rsidP="0039548C">
      <w:pPr>
        <w:pStyle w:val="ListParagraph"/>
        <w:widowControl/>
        <w:numPr>
          <w:ilvl w:val="0"/>
          <w:numId w:val="24"/>
        </w:numPr>
        <w:autoSpaceDE/>
        <w:autoSpaceDN/>
        <w:adjustRightInd/>
        <w:spacing w:line="319" w:lineRule="atLeast"/>
        <w:rPr>
          <w:rFonts w:ascii="Arial" w:hAnsi="Arial" w:cs="Arial"/>
          <w:bCs/>
          <w:sz w:val="24"/>
          <w:szCs w:val="24"/>
        </w:rPr>
      </w:pPr>
      <w:r w:rsidRPr="00CE2487">
        <w:rPr>
          <w:rFonts w:ascii="Arial" w:hAnsi="Arial" w:cs="Arial"/>
          <w:sz w:val="24"/>
          <w:szCs w:val="24"/>
        </w:rPr>
        <w:t xml:space="preserve">The employer shall institute a medical surveillance program for all employees who are or may be exposed to cadmium at or above the action level </w:t>
      </w:r>
      <w:r w:rsidR="00D850ED" w:rsidRPr="00CE2487">
        <w:rPr>
          <w:rFonts w:ascii="Arial" w:hAnsi="Arial" w:cs="Arial"/>
          <w:sz w:val="24"/>
          <w:szCs w:val="24"/>
        </w:rPr>
        <w:t xml:space="preserve">(AL) </w:t>
      </w:r>
      <w:r w:rsidRPr="00CE2487">
        <w:rPr>
          <w:rFonts w:ascii="Arial" w:hAnsi="Arial" w:cs="Arial"/>
          <w:sz w:val="24"/>
          <w:szCs w:val="24"/>
        </w:rPr>
        <w:t>unless the employer demonstrates that the employee is not, and will not be, exposed at or above the action level</w:t>
      </w:r>
      <w:r w:rsidR="00D850ED" w:rsidRPr="00CE2487">
        <w:rPr>
          <w:rFonts w:ascii="Arial" w:hAnsi="Arial" w:cs="Arial"/>
          <w:sz w:val="24"/>
          <w:szCs w:val="24"/>
        </w:rPr>
        <w:t xml:space="preserve"> of 2.5 micrograms per</w:t>
      </w:r>
      <w:r w:rsidR="00681A1D">
        <w:rPr>
          <w:rFonts w:ascii="Arial" w:hAnsi="Arial" w:cs="Arial"/>
          <w:sz w:val="24"/>
          <w:szCs w:val="24"/>
        </w:rPr>
        <w:t xml:space="preserve"> </w:t>
      </w:r>
      <w:r w:rsidR="00D850ED" w:rsidRPr="00CE2487">
        <w:rPr>
          <w:rFonts w:ascii="Arial" w:hAnsi="Arial" w:cs="Arial"/>
          <w:sz w:val="24"/>
          <w:szCs w:val="24"/>
        </w:rPr>
        <w:t xml:space="preserve">cubic </w:t>
      </w:r>
      <w:r w:rsidR="00681A1D">
        <w:rPr>
          <w:rFonts w:ascii="Arial" w:hAnsi="Arial" w:cs="Arial"/>
          <w:sz w:val="24"/>
          <w:szCs w:val="24"/>
        </w:rPr>
        <w:t xml:space="preserve">meter </w:t>
      </w:r>
      <w:r w:rsidR="00D850ED" w:rsidRPr="00CE2487">
        <w:rPr>
          <w:rFonts w:ascii="Arial" w:hAnsi="Arial" w:cs="Arial"/>
          <w:sz w:val="24"/>
          <w:szCs w:val="24"/>
        </w:rPr>
        <w:t>of air</w:t>
      </w:r>
      <w:r w:rsidRPr="00CE2487">
        <w:rPr>
          <w:rFonts w:ascii="Arial" w:hAnsi="Arial" w:cs="Arial"/>
          <w:sz w:val="24"/>
          <w:szCs w:val="24"/>
        </w:rPr>
        <w:t xml:space="preserve"> on 30 or more days per y</w:t>
      </w:r>
      <w:r w:rsidR="001A3995">
        <w:rPr>
          <w:rFonts w:ascii="Arial" w:hAnsi="Arial" w:cs="Arial"/>
          <w:sz w:val="24"/>
          <w:szCs w:val="24"/>
        </w:rPr>
        <w:t>ear (twelve consecutive months)</w:t>
      </w:r>
    </w:p>
    <w:p w14:paraId="25A9FB4B" w14:textId="77777777" w:rsidR="002E73F8" w:rsidRPr="00CE2487" w:rsidRDefault="002E73F8" w:rsidP="002E73F8">
      <w:pPr>
        <w:pStyle w:val="ListParagraph"/>
        <w:widowControl/>
        <w:autoSpaceDE/>
        <w:autoSpaceDN/>
        <w:adjustRightInd/>
        <w:spacing w:line="319" w:lineRule="atLeast"/>
        <w:ind w:left="1800"/>
        <w:rPr>
          <w:rFonts w:ascii="Arial" w:hAnsi="Arial" w:cs="Arial"/>
          <w:bCs/>
          <w:sz w:val="24"/>
          <w:szCs w:val="24"/>
        </w:rPr>
      </w:pPr>
    </w:p>
    <w:bookmarkEnd w:id="1"/>
    <w:bookmarkEnd w:id="2"/>
    <w:p w14:paraId="25A9FB4C" w14:textId="77777777" w:rsidR="00426F7E" w:rsidRPr="0039548C" w:rsidRDefault="00426F7E" w:rsidP="0039548C">
      <w:pPr>
        <w:pStyle w:val="ListParagraph"/>
        <w:numPr>
          <w:ilvl w:val="0"/>
          <w:numId w:val="23"/>
        </w:numPr>
        <w:rPr>
          <w:rFonts w:ascii="Arial" w:hAnsi="Arial" w:cs="Arial"/>
          <w:bCs/>
          <w:sz w:val="24"/>
          <w:szCs w:val="24"/>
        </w:rPr>
      </w:pPr>
      <w:r w:rsidRPr="0039548C">
        <w:rPr>
          <w:rFonts w:ascii="Arial" w:hAnsi="Arial" w:cs="Arial"/>
          <w:bCs/>
          <w:sz w:val="24"/>
          <w:szCs w:val="24"/>
        </w:rPr>
        <w:t>Medical Surveillance Guidelines for Cadmium</w:t>
      </w:r>
    </w:p>
    <w:p w14:paraId="25A9FB4D" w14:textId="77777777" w:rsidR="00A22173" w:rsidRPr="00CE2487" w:rsidRDefault="00A22173" w:rsidP="00426F7E">
      <w:pPr>
        <w:rPr>
          <w:rFonts w:ascii="Arial" w:hAnsi="Arial" w:cs="Arial"/>
          <w:bCs/>
          <w:sz w:val="24"/>
          <w:szCs w:val="24"/>
        </w:rPr>
      </w:pPr>
    </w:p>
    <w:p w14:paraId="25A9FB4E" w14:textId="77777777" w:rsidR="00C078E3" w:rsidRPr="004069EF" w:rsidRDefault="00C078E3" w:rsidP="00C078E3">
      <w:pPr>
        <w:pStyle w:val="ListParagraph"/>
        <w:numPr>
          <w:ilvl w:val="0"/>
          <w:numId w:val="11"/>
        </w:numPr>
        <w:rPr>
          <w:rFonts w:ascii="Arial" w:hAnsi="Arial" w:cs="Arial"/>
          <w:bCs/>
          <w:sz w:val="24"/>
          <w:szCs w:val="24"/>
        </w:rPr>
      </w:pPr>
      <w:r w:rsidRPr="004069EF">
        <w:rPr>
          <w:rFonts w:ascii="Arial" w:hAnsi="Arial" w:cs="Arial"/>
          <w:bCs/>
          <w:sz w:val="24"/>
          <w:szCs w:val="24"/>
        </w:rPr>
        <w:t>Medical Surveillance</w:t>
      </w:r>
      <w:r w:rsidR="00BD0D16" w:rsidRPr="004069EF">
        <w:rPr>
          <w:rFonts w:ascii="Arial" w:hAnsi="Arial" w:cs="Arial"/>
          <w:bCs/>
          <w:sz w:val="24"/>
          <w:szCs w:val="24"/>
        </w:rPr>
        <w:t xml:space="preserve">. There are three (3) required medical examinations as part of the CMSP: </w:t>
      </w:r>
    </w:p>
    <w:p w14:paraId="25A9FB4F" w14:textId="77777777" w:rsidR="001A3995" w:rsidRPr="001A3995" w:rsidRDefault="001A3995" w:rsidP="001A3995">
      <w:pPr>
        <w:pStyle w:val="ListParagraph"/>
        <w:ind w:left="1352"/>
        <w:rPr>
          <w:rFonts w:ascii="Arial" w:hAnsi="Arial" w:cs="Arial"/>
          <w:bCs/>
          <w:sz w:val="24"/>
          <w:szCs w:val="24"/>
        </w:rPr>
      </w:pPr>
    </w:p>
    <w:p w14:paraId="25A9FB50" w14:textId="77777777" w:rsidR="0039028B" w:rsidRPr="001A3995" w:rsidRDefault="00C078E3" w:rsidP="0039548C">
      <w:pPr>
        <w:pStyle w:val="ListParagraph"/>
        <w:numPr>
          <w:ilvl w:val="1"/>
          <w:numId w:val="11"/>
        </w:numPr>
        <w:ind w:left="1800"/>
        <w:rPr>
          <w:rFonts w:ascii="Arial" w:hAnsi="Arial" w:cs="Arial"/>
          <w:bCs/>
          <w:sz w:val="24"/>
          <w:szCs w:val="24"/>
        </w:rPr>
      </w:pPr>
      <w:r w:rsidRPr="00CE2487">
        <w:rPr>
          <w:rFonts w:ascii="Arial" w:hAnsi="Arial" w:cs="Arial"/>
          <w:bCs/>
          <w:sz w:val="24"/>
          <w:szCs w:val="24"/>
        </w:rPr>
        <w:t>Initial/baseline medical examination</w:t>
      </w:r>
      <w:r w:rsidR="00BD0D16" w:rsidRPr="00CE2487">
        <w:rPr>
          <w:rFonts w:ascii="Arial" w:hAnsi="Arial" w:cs="Arial"/>
          <w:bCs/>
          <w:sz w:val="24"/>
          <w:szCs w:val="24"/>
        </w:rPr>
        <w:t xml:space="preserve">. </w:t>
      </w:r>
      <w:r w:rsidR="00FF1E6C" w:rsidRPr="00CE2487">
        <w:rPr>
          <w:rFonts w:ascii="Arial" w:hAnsi="Arial" w:cs="Arial"/>
          <w:sz w:val="24"/>
          <w:szCs w:val="24"/>
        </w:rPr>
        <w:t>Th</w:t>
      </w:r>
      <w:r w:rsidR="00485390">
        <w:rPr>
          <w:rFonts w:ascii="Arial" w:hAnsi="Arial" w:cs="Arial"/>
          <w:sz w:val="24"/>
          <w:szCs w:val="24"/>
        </w:rPr>
        <w:t>is</w:t>
      </w:r>
      <w:r w:rsidR="00FF1E6C" w:rsidRPr="00CE2487">
        <w:rPr>
          <w:rFonts w:ascii="Arial" w:hAnsi="Arial" w:cs="Arial"/>
          <w:sz w:val="24"/>
          <w:szCs w:val="24"/>
        </w:rPr>
        <w:t xml:space="preserve"> examination shall be provided to those employees within 30 days after initial assignment to a job with exposure to cadmium or no later than 90 days after the effective date of this section, whichever date is later.</w:t>
      </w:r>
      <w:r w:rsidR="0031331C" w:rsidRPr="00CE2487">
        <w:rPr>
          <w:rFonts w:ascii="Arial" w:hAnsi="Arial" w:cs="Arial"/>
          <w:sz w:val="24"/>
          <w:szCs w:val="24"/>
        </w:rPr>
        <w:t xml:space="preserve"> The initial examination shall include</w:t>
      </w:r>
      <w:r w:rsidR="00B446FD" w:rsidRPr="00CE2487">
        <w:rPr>
          <w:rFonts w:ascii="Arial" w:hAnsi="Arial" w:cs="Arial"/>
          <w:sz w:val="24"/>
          <w:szCs w:val="24"/>
        </w:rPr>
        <w:t>:</w:t>
      </w:r>
      <w:r w:rsidR="0031331C" w:rsidRPr="00CE2487">
        <w:rPr>
          <w:rFonts w:ascii="Arial" w:hAnsi="Arial" w:cs="Arial"/>
          <w:sz w:val="24"/>
          <w:szCs w:val="24"/>
        </w:rPr>
        <w:t xml:space="preserve"> </w:t>
      </w:r>
    </w:p>
    <w:p w14:paraId="25A9FB51" w14:textId="77777777" w:rsidR="001A3995" w:rsidRPr="00CE2487" w:rsidRDefault="001A3995" w:rsidP="001A3995">
      <w:pPr>
        <w:pStyle w:val="ListParagraph"/>
        <w:ind w:left="1800"/>
        <w:rPr>
          <w:rFonts w:ascii="Arial" w:hAnsi="Arial" w:cs="Arial"/>
          <w:bCs/>
          <w:sz w:val="24"/>
          <w:szCs w:val="24"/>
        </w:rPr>
      </w:pPr>
    </w:p>
    <w:p w14:paraId="25A9FB52" w14:textId="77777777" w:rsidR="00485390" w:rsidRPr="00616444" w:rsidRDefault="0039028B" w:rsidP="001A3995">
      <w:pPr>
        <w:pStyle w:val="ListParagraph"/>
        <w:numPr>
          <w:ilvl w:val="2"/>
          <w:numId w:val="11"/>
        </w:numPr>
        <w:ind w:left="2520" w:hanging="360"/>
        <w:rPr>
          <w:rFonts w:ascii="Arial" w:hAnsi="Arial" w:cs="Arial"/>
          <w:bCs/>
          <w:sz w:val="24"/>
          <w:szCs w:val="24"/>
        </w:rPr>
      </w:pPr>
      <w:r w:rsidRPr="00616444">
        <w:rPr>
          <w:rFonts w:ascii="Arial" w:hAnsi="Arial" w:cs="Arial"/>
          <w:sz w:val="24"/>
          <w:szCs w:val="24"/>
        </w:rPr>
        <w:t>D</w:t>
      </w:r>
      <w:r w:rsidR="0031331C" w:rsidRPr="00616444">
        <w:rPr>
          <w:rFonts w:ascii="Arial" w:hAnsi="Arial" w:cs="Arial"/>
          <w:sz w:val="24"/>
          <w:szCs w:val="24"/>
        </w:rPr>
        <w:t xml:space="preserve">etailed medical and occupational history </w:t>
      </w:r>
    </w:p>
    <w:p w14:paraId="25A9FB53" w14:textId="77777777" w:rsidR="00485390" w:rsidRDefault="00485390" w:rsidP="00485390">
      <w:pPr>
        <w:pStyle w:val="ListParagraph"/>
        <w:ind w:left="2520"/>
        <w:rPr>
          <w:rFonts w:ascii="Arial" w:hAnsi="Arial" w:cs="Arial"/>
          <w:b/>
          <w:sz w:val="24"/>
          <w:szCs w:val="24"/>
        </w:rPr>
      </w:pPr>
    </w:p>
    <w:p w14:paraId="25A9FB54" w14:textId="77777777" w:rsidR="00485390" w:rsidRPr="00485390" w:rsidRDefault="00485390" w:rsidP="00485390">
      <w:pPr>
        <w:pStyle w:val="ListParagraph"/>
        <w:numPr>
          <w:ilvl w:val="0"/>
          <w:numId w:val="25"/>
        </w:numPr>
        <w:rPr>
          <w:rFonts w:ascii="Arial" w:hAnsi="Arial" w:cs="Arial"/>
          <w:bCs/>
          <w:sz w:val="24"/>
          <w:szCs w:val="24"/>
        </w:rPr>
      </w:pPr>
      <w:r>
        <w:rPr>
          <w:rFonts w:ascii="Arial" w:hAnsi="Arial" w:cs="Arial"/>
          <w:sz w:val="24"/>
          <w:szCs w:val="24"/>
        </w:rPr>
        <w:t>P</w:t>
      </w:r>
      <w:r w:rsidR="0031331C" w:rsidRPr="00CE2487">
        <w:rPr>
          <w:rFonts w:ascii="Arial" w:hAnsi="Arial" w:cs="Arial"/>
          <w:sz w:val="24"/>
          <w:szCs w:val="24"/>
        </w:rPr>
        <w:t>ast, present, and anticipated future exposure to cadmium</w:t>
      </w:r>
    </w:p>
    <w:p w14:paraId="25A9FB55" w14:textId="77777777" w:rsidR="00485390" w:rsidRPr="00485390" w:rsidRDefault="00485390" w:rsidP="00485390">
      <w:pPr>
        <w:pStyle w:val="ListParagraph"/>
        <w:ind w:left="3240"/>
        <w:rPr>
          <w:rFonts w:ascii="Arial" w:hAnsi="Arial" w:cs="Arial"/>
          <w:bCs/>
          <w:sz w:val="24"/>
          <w:szCs w:val="24"/>
        </w:rPr>
      </w:pPr>
    </w:p>
    <w:p w14:paraId="25A9FB56" w14:textId="77777777" w:rsidR="00485390" w:rsidRPr="00485390" w:rsidRDefault="00485390" w:rsidP="00485390">
      <w:pPr>
        <w:pStyle w:val="ListParagraph"/>
        <w:numPr>
          <w:ilvl w:val="0"/>
          <w:numId w:val="25"/>
        </w:numPr>
        <w:rPr>
          <w:rFonts w:ascii="Arial" w:hAnsi="Arial" w:cs="Arial"/>
          <w:bCs/>
          <w:sz w:val="24"/>
          <w:szCs w:val="24"/>
        </w:rPr>
      </w:pPr>
      <w:r>
        <w:rPr>
          <w:rFonts w:ascii="Arial" w:hAnsi="Arial" w:cs="Arial"/>
          <w:sz w:val="24"/>
          <w:szCs w:val="24"/>
        </w:rPr>
        <w:t>A</w:t>
      </w:r>
      <w:r w:rsidR="0031331C" w:rsidRPr="00CE2487">
        <w:rPr>
          <w:rFonts w:ascii="Arial" w:hAnsi="Arial" w:cs="Arial"/>
          <w:sz w:val="24"/>
          <w:szCs w:val="24"/>
        </w:rPr>
        <w:t>ny history of renal, cardiovascular, respiratory, hematopoietic, reproductive, and/or musculoskeletal system dysfunction; current medication usage with potential nephrotoxic side-effects</w:t>
      </w:r>
    </w:p>
    <w:p w14:paraId="25A9FB57" w14:textId="77777777" w:rsidR="00485390" w:rsidRPr="00485390" w:rsidRDefault="00485390" w:rsidP="00485390">
      <w:pPr>
        <w:pStyle w:val="ListParagraph"/>
        <w:ind w:left="3240"/>
        <w:rPr>
          <w:rFonts w:ascii="Arial" w:hAnsi="Arial" w:cs="Arial"/>
          <w:bCs/>
          <w:sz w:val="24"/>
          <w:szCs w:val="24"/>
        </w:rPr>
      </w:pPr>
    </w:p>
    <w:p w14:paraId="25A9FB58" w14:textId="77777777" w:rsidR="0039028B" w:rsidRPr="001A3995" w:rsidRDefault="00485390" w:rsidP="00485390">
      <w:pPr>
        <w:pStyle w:val="ListParagraph"/>
        <w:numPr>
          <w:ilvl w:val="0"/>
          <w:numId w:val="25"/>
        </w:numPr>
        <w:rPr>
          <w:rFonts w:ascii="Arial" w:hAnsi="Arial" w:cs="Arial"/>
          <w:bCs/>
          <w:sz w:val="24"/>
          <w:szCs w:val="24"/>
        </w:rPr>
      </w:pPr>
      <w:r>
        <w:rPr>
          <w:rFonts w:ascii="Arial" w:hAnsi="Arial" w:cs="Arial"/>
          <w:sz w:val="24"/>
          <w:szCs w:val="24"/>
        </w:rPr>
        <w:t>S</w:t>
      </w:r>
      <w:r w:rsidR="0031331C" w:rsidRPr="00CE2487">
        <w:rPr>
          <w:rFonts w:ascii="Arial" w:hAnsi="Arial" w:cs="Arial"/>
          <w:sz w:val="24"/>
          <w:szCs w:val="24"/>
        </w:rPr>
        <w:t>mok</w:t>
      </w:r>
      <w:r w:rsidR="001A3995">
        <w:rPr>
          <w:rFonts w:ascii="Arial" w:hAnsi="Arial" w:cs="Arial"/>
          <w:sz w:val="24"/>
          <w:szCs w:val="24"/>
        </w:rPr>
        <w:t>ing history and current status</w:t>
      </w:r>
    </w:p>
    <w:p w14:paraId="25A9FB59" w14:textId="77777777" w:rsidR="001A3995" w:rsidRPr="00CE2487" w:rsidRDefault="001A3995" w:rsidP="001A3995">
      <w:pPr>
        <w:pStyle w:val="ListParagraph"/>
        <w:ind w:left="2520"/>
        <w:rPr>
          <w:rFonts w:ascii="Arial" w:hAnsi="Arial" w:cs="Arial"/>
          <w:bCs/>
          <w:sz w:val="24"/>
          <w:szCs w:val="24"/>
        </w:rPr>
      </w:pPr>
    </w:p>
    <w:p w14:paraId="25A9FB5A" w14:textId="77777777" w:rsidR="00485390" w:rsidRPr="00616444" w:rsidRDefault="00530246" w:rsidP="001A3995">
      <w:pPr>
        <w:pStyle w:val="ListParagraph"/>
        <w:numPr>
          <w:ilvl w:val="2"/>
          <w:numId w:val="11"/>
        </w:numPr>
        <w:ind w:left="2520" w:hanging="272"/>
        <w:rPr>
          <w:rFonts w:ascii="Arial" w:hAnsi="Arial" w:cs="Arial"/>
          <w:bCs/>
          <w:sz w:val="24"/>
          <w:szCs w:val="24"/>
        </w:rPr>
      </w:pPr>
      <w:r w:rsidRPr="00616444">
        <w:rPr>
          <w:rFonts w:ascii="Arial" w:hAnsi="Arial" w:cs="Arial"/>
          <w:sz w:val="24"/>
          <w:szCs w:val="24"/>
        </w:rPr>
        <w:t>Laboratory</w:t>
      </w:r>
      <w:r w:rsidR="003366C8" w:rsidRPr="00616444">
        <w:rPr>
          <w:rFonts w:ascii="Arial" w:hAnsi="Arial" w:cs="Arial"/>
          <w:sz w:val="24"/>
          <w:szCs w:val="24"/>
        </w:rPr>
        <w:t xml:space="preserve">, </w:t>
      </w:r>
      <w:r w:rsidRPr="00616444">
        <w:rPr>
          <w:rFonts w:ascii="Arial" w:hAnsi="Arial" w:cs="Arial"/>
          <w:sz w:val="24"/>
          <w:szCs w:val="24"/>
        </w:rPr>
        <w:t>diagnostic</w:t>
      </w:r>
      <w:r w:rsidR="003366C8" w:rsidRPr="00616444">
        <w:rPr>
          <w:rFonts w:ascii="Arial" w:hAnsi="Arial" w:cs="Arial"/>
          <w:sz w:val="24"/>
          <w:szCs w:val="24"/>
        </w:rPr>
        <w:t xml:space="preserve">, and certification </w:t>
      </w:r>
      <w:r w:rsidRPr="00616444">
        <w:rPr>
          <w:rFonts w:ascii="Arial" w:hAnsi="Arial" w:cs="Arial"/>
          <w:sz w:val="24"/>
          <w:szCs w:val="24"/>
        </w:rPr>
        <w:t>s</w:t>
      </w:r>
      <w:r w:rsidR="0031331C" w:rsidRPr="00616444">
        <w:rPr>
          <w:rFonts w:ascii="Arial" w:hAnsi="Arial" w:cs="Arial"/>
          <w:sz w:val="24"/>
          <w:szCs w:val="24"/>
        </w:rPr>
        <w:t>tudies</w:t>
      </w:r>
    </w:p>
    <w:p w14:paraId="25A9FB5B" w14:textId="77777777" w:rsidR="00485390" w:rsidRDefault="00485390" w:rsidP="00485390">
      <w:pPr>
        <w:pStyle w:val="ListParagraph"/>
        <w:ind w:left="2520"/>
        <w:rPr>
          <w:rFonts w:ascii="Arial" w:hAnsi="Arial" w:cs="Arial"/>
          <w:b/>
          <w:sz w:val="24"/>
          <w:szCs w:val="24"/>
        </w:rPr>
      </w:pPr>
    </w:p>
    <w:p w14:paraId="25A9FB5C" w14:textId="77777777" w:rsidR="001454A0" w:rsidRPr="001454A0" w:rsidRDefault="001454A0" w:rsidP="001454A0">
      <w:pPr>
        <w:pStyle w:val="ListParagraph"/>
        <w:numPr>
          <w:ilvl w:val="0"/>
          <w:numId w:val="27"/>
        </w:numPr>
        <w:rPr>
          <w:rFonts w:ascii="Arial" w:hAnsi="Arial" w:cs="Arial"/>
          <w:bCs/>
          <w:sz w:val="24"/>
          <w:szCs w:val="24"/>
        </w:rPr>
      </w:pPr>
      <w:r w:rsidRPr="001454A0">
        <w:rPr>
          <w:rFonts w:ascii="Arial" w:hAnsi="Arial" w:cs="Arial"/>
          <w:bCs/>
          <w:sz w:val="24"/>
          <w:szCs w:val="24"/>
        </w:rPr>
        <w:t xml:space="preserve">Respirator certification (if required) </w:t>
      </w:r>
    </w:p>
    <w:p w14:paraId="25A9FB5D" w14:textId="77777777" w:rsidR="001454A0" w:rsidRPr="001454A0" w:rsidRDefault="001454A0" w:rsidP="001454A0">
      <w:pPr>
        <w:pStyle w:val="ListParagraph"/>
        <w:ind w:left="3240"/>
        <w:rPr>
          <w:rFonts w:ascii="Arial" w:hAnsi="Arial" w:cs="Arial"/>
          <w:bCs/>
          <w:sz w:val="24"/>
          <w:szCs w:val="24"/>
        </w:rPr>
      </w:pPr>
    </w:p>
    <w:p w14:paraId="25A9FB5E" w14:textId="77777777" w:rsidR="00485390" w:rsidRPr="00616444" w:rsidRDefault="00485390" w:rsidP="00485390">
      <w:pPr>
        <w:pStyle w:val="ListParagraph"/>
        <w:numPr>
          <w:ilvl w:val="0"/>
          <w:numId w:val="27"/>
        </w:numPr>
        <w:rPr>
          <w:rFonts w:ascii="Arial" w:hAnsi="Arial" w:cs="Arial"/>
          <w:bCs/>
          <w:sz w:val="24"/>
          <w:szCs w:val="24"/>
        </w:rPr>
      </w:pPr>
      <w:r>
        <w:rPr>
          <w:rFonts w:ascii="Arial" w:hAnsi="Arial" w:cs="Arial"/>
          <w:sz w:val="24"/>
          <w:szCs w:val="24"/>
        </w:rPr>
        <w:t>P</w:t>
      </w:r>
      <w:r w:rsidR="0031331C" w:rsidRPr="00CE2487">
        <w:rPr>
          <w:rFonts w:ascii="Arial" w:hAnsi="Arial" w:cs="Arial"/>
          <w:sz w:val="24"/>
          <w:szCs w:val="24"/>
        </w:rPr>
        <w:t>ulmonary functional test (PFT)</w:t>
      </w:r>
    </w:p>
    <w:p w14:paraId="25A9FB5F" w14:textId="77777777" w:rsidR="00616444" w:rsidRPr="00485390" w:rsidRDefault="00616444" w:rsidP="00616444">
      <w:pPr>
        <w:pStyle w:val="ListParagraph"/>
        <w:ind w:left="3240"/>
        <w:rPr>
          <w:rFonts w:ascii="Arial" w:hAnsi="Arial" w:cs="Arial"/>
          <w:bCs/>
          <w:sz w:val="24"/>
          <w:szCs w:val="24"/>
        </w:rPr>
      </w:pPr>
    </w:p>
    <w:p w14:paraId="25A9FB60" w14:textId="77777777" w:rsidR="00485390" w:rsidRPr="00485390" w:rsidRDefault="00485390" w:rsidP="00485390">
      <w:pPr>
        <w:pStyle w:val="ListParagraph"/>
        <w:ind w:left="3240"/>
        <w:rPr>
          <w:rFonts w:ascii="Arial" w:hAnsi="Arial" w:cs="Arial"/>
          <w:bCs/>
          <w:sz w:val="24"/>
          <w:szCs w:val="24"/>
        </w:rPr>
      </w:pPr>
    </w:p>
    <w:p w14:paraId="25A9FB61" w14:textId="77777777" w:rsidR="0039028B" w:rsidRDefault="00530246" w:rsidP="00530246">
      <w:pPr>
        <w:pStyle w:val="ListParagraph"/>
        <w:numPr>
          <w:ilvl w:val="0"/>
          <w:numId w:val="27"/>
        </w:numPr>
        <w:rPr>
          <w:rFonts w:ascii="Arial" w:hAnsi="Arial" w:cs="Arial"/>
          <w:bCs/>
          <w:sz w:val="24"/>
          <w:szCs w:val="24"/>
        </w:rPr>
      </w:pPr>
      <w:r w:rsidRPr="00530246">
        <w:rPr>
          <w:rFonts w:ascii="Arial" w:hAnsi="Arial" w:cs="Arial"/>
          <w:bCs/>
          <w:sz w:val="24"/>
          <w:szCs w:val="24"/>
        </w:rPr>
        <w:lastRenderedPageBreak/>
        <w:t xml:space="preserve">Bio-monitoring </w:t>
      </w:r>
      <w:r w:rsidR="000C4177">
        <w:rPr>
          <w:rFonts w:ascii="Arial" w:hAnsi="Arial" w:cs="Arial"/>
          <w:bCs/>
          <w:sz w:val="24"/>
          <w:szCs w:val="24"/>
        </w:rPr>
        <w:t xml:space="preserve">laboratory </w:t>
      </w:r>
      <w:r w:rsidRPr="00530246">
        <w:rPr>
          <w:rFonts w:ascii="Arial" w:hAnsi="Arial" w:cs="Arial"/>
          <w:bCs/>
          <w:sz w:val="24"/>
          <w:szCs w:val="24"/>
        </w:rPr>
        <w:t>tests</w:t>
      </w:r>
    </w:p>
    <w:p w14:paraId="25A9FB62" w14:textId="77777777" w:rsidR="004A78F0" w:rsidRPr="00530246" w:rsidRDefault="004A78F0" w:rsidP="00A5338D">
      <w:pPr>
        <w:pStyle w:val="ListParagraph"/>
        <w:numPr>
          <w:ilvl w:val="0"/>
          <w:numId w:val="44"/>
        </w:numPr>
        <w:ind w:left="3690" w:hanging="450"/>
        <w:rPr>
          <w:rFonts w:ascii="Arial" w:hAnsi="Arial" w:cs="Arial"/>
          <w:sz w:val="24"/>
          <w:szCs w:val="24"/>
        </w:rPr>
      </w:pPr>
      <w:r w:rsidRPr="00530246">
        <w:rPr>
          <w:rFonts w:ascii="Arial" w:hAnsi="Arial" w:cs="Arial"/>
          <w:sz w:val="24"/>
          <w:szCs w:val="24"/>
        </w:rPr>
        <w:t>CdB</w:t>
      </w:r>
    </w:p>
    <w:p w14:paraId="25A9FB63" w14:textId="77777777" w:rsidR="004A78F0" w:rsidRPr="00530246" w:rsidRDefault="004A78F0" w:rsidP="00A5338D">
      <w:pPr>
        <w:pStyle w:val="ListParagraph"/>
        <w:numPr>
          <w:ilvl w:val="0"/>
          <w:numId w:val="44"/>
        </w:numPr>
        <w:ind w:left="3690" w:hanging="450"/>
        <w:rPr>
          <w:rFonts w:ascii="Arial" w:hAnsi="Arial" w:cs="Arial"/>
          <w:bCs/>
          <w:sz w:val="24"/>
          <w:szCs w:val="24"/>
        </w:rPr>
      </w:pPr>
      <w:r w:rsidRPr="00530246">
        <w:rPr>
          <w:rFonts w:ascii="Arial" w:hAnsi="Arial" w:cs="Arial"/>
          <w:sz w:val="24"/>
          <w:szCs w:val="24"/>
        </w:rPr>
        <w:t>CdU</w:t>
      </w:r>
    </w:p>
    <w:p w14:paraId="25A9FB64" w14:textId="77777777" w:rsidR="0080128C" w:rsidRPr="00530246" w:rsidRDefault="0080128C" w:rsidP="00A5338D">
      <w:pPr>
        <w:pStyle w:val="ListParagraph"/>
        <w:numPr>
          <w:ilvl w:val="0"/>
          <w:numId w:val="44"/>
        </w:numPr>
        <w:ind w:left="3690" w:hanging="450"/>
        <w:rPr>
          <w:rFonts w:ascii="Arial" w:hAnsi="Arial" w:cs="Arial"/>
          <w:bCs/>
          <w:sz w:val="24"/>
          <w:szCs w:val="24"/>
        </w:rPr>
      </w:pPr>
      <w:r w:rsidRPr="00530246">
        <w:rPr>
          <w:rFonts w:ascii="Arial" w:hAnsi="Arial" w:cs="Arial"/>
          <w:sz w:val="24"/>
          <w:szCs w:val="24"/>
        </w:rPr>
        <w:t>B</w:t>
      </w:r>
      <w:r w:rsidRPr="00530246">
        <w:rPr>
          <w:rFonts w:ascii="Arial" w:hAnsi="Arial" w:cs="Arial"/>
          <w:sz w:val="24"/>
          <w:szCs w:val="24"/>
          <w:vertAlign w:val="subscript"/>
        </w:rPr>
        <w:t>2</w:t>
      </w:r>
      <w:r w:rsidRPr="00530246">
        <w:rPr>
          <w:rFonts w:ascii="Arial" w:hAnsi="Arial" w:cs="Arial"/>
          <w:sz w:val="24"/>
          <w:szCs w:val="24"/>
        </w:rPr>
        <w:t>-M</w:t>
      </w:r>
    </w:p>
    <w:p w14:paraId="25A9FB65" w14:textId="77777777" w:rsidR="0080128C" w:rsidRPr="00CE2487" w:rsidRDefault="0080128C" w:rsidP="0080128C">
      <w:pPr>
        <w:rPr>
          <w:rFonts w:ascii="Arial" w:hAnsi="Arial" w:cs="Arial"/>
          <w:bCs/>
          <w:sz w:val="24"/>
          <w:szCs w:val="24"/>
        </w:rPr>
      </w:pPr>
    </w:p>
    <w:p w14:paraId="25A9FB66" w14:textId="77777777" w:rsidR="0080128C" w:rsidRDefault="0080128C" w:rsidP="00961FC8">
      <w:pPr>
        <w:pStyle w:val="ListParagraph"/>
        <w:numPr>
          <w:ilvl w:val="2"/>
          <w:numId w:val="11"/>
        </w:numPr>
        <w:ind w:left="2520" w:hanging="272"/>
        <w:rPr>
          <w:rFonts w:ascii="Arial" w:hAnsi="Arial" w:cs="Arial"/>
          <w:bCs/>
          <w:sz w:val="24"/>
          <w:szCs w:val="24"/>
        </w:rPr>
      </w:pPr>
      <w:r w:rsidRPr="00961FC8">
        <w:rPr>
          <w:rFonts w:ascii="Arial" w:hAnsi="Arial" w:cs="Arial"/>
          <w:bCs/>
          <w:sz w:val="24"/>
          <w:szCs w:val="24"/>
        </w:rPr>
        <w:t>An initial examination is not required to be provided if adequate records show that the employee has been exam</w:t>
      </w:r>
      <w:r w:rsidR="00961FC8" w:rsidRPr="00961FC8">
        <w:rPr>
          <w:rFonts w:ascii="Arial" w:hAnsi="Arial" w:cs="Arial"/>
          <w:bCs/>
          <w:sz w:val="24"/>
          <w:szCs w:val="24"/>
        </w:rPr>
        <w:t>ined within the past 12 months</w:t>
      </w:r>
    </w:p>
    <w:p w14:paraId="25A9FB67" w14:textId="77777777" w:rsidR="00961FC8" w:rsidRDefault="00961FC8" w:rsidP="00961FC8">
      <w:pPr>
        <w:pStyle w:val="ListParagraph"/>
        <w:ind w:left="2520"/>
        <w:rPr>
          <w:rFonts w:ascii="Arial" w:hAnsi="Arial" w:cs="Arial"/>
          <w:bCs/>
          <w:sz w:val="24"/>
          <w:szCs w:val="24"/>
        </w:rPr>
      </w:pPr>
    </w:p>
    <w:p w14:paraId="25A9FB68" w14:textId="77777777" w:rsidR="0013530C" w:rsidRPr="008D7663" w:rsidRDefault="00A04A4F" w:rsidP="00961FC8">
      <w:pPr>
        <w:pStyle w:val="ListParagraph"/>
        <w:numPr>
          <w:ilvl w:val="2"/>
          <w:numId w:val="11"/>
        </w:numPr>
        <w:ind w:left="2520" w:hanging="272"/>
        <w:rPr>
          <w:rFonts w:ascii="Arial" w:hAnsi="Arial" w:cs="Arial"/>
          <w:bCs/>
          <w:sz w:val="24"/>
          <w:szCs w:val="24"/>
        </w:rPr>
      </w:pPr>
      <w:r w:rsidRPr="00961FC8">
        <w:rPr>
          <w:rFonts w:ascii="Arial" w:hAnsi="Arial" w:cs="Arial"/>
          <w:sz w:val="24"/>
          <w:szCs w:val="24"/>
        </w:rPr>
        <w:t xml:space="preserve">The </w:t>
      </w:r>
      <w:r w:rsidR="001E5AC9">
        <w:rPr>
          <w:rFonts w:ascii="Arial" w:hAnsi="Arial" w:cs="Arial"/>
          <w:sz w:val="24"/>
          <w:szCs w:val="24"/>
        </w:rPr>
        <w:t xml:space="preserve">lab </w:t>
      </w:r>
      <w:r w:rsidRPr="00961FC8">
        <w:rPr>
          <w:rFonts w:ascii="Arial" w:hAnsi="Arial" w:cs="Arial"/>
          <w:sz w:val="24"/>
          <w:szCs w:val="24"/>
        </w:rPr>
        <w:t xml:space="preserve">results </w:t>
      </w:r>
      <w:r w:rsidR="001E5AC9">
        <w:rPr>
          <w:rFonts w:ascii="Arial" w:hAnsi="Arial" w:cs="Arial"/>
          <w:sz w:val="24"/>
          <w:szCs w:val="24"/>
        </w:rPr>
        <w:t>f</w:t>
      </w:r>
      <w:r w:rsidRPr="00961FC8">
        <w:rPr>
          <w:rFonts w:ascii="Arial" w:hAnsi="Arial" w:cs="Arial"/>
          <w:sz w:val="24"/>
          <w:szCs w:val="24"/>
        </w:rPr>
        <w:t xml:space="preserve">or </w:t>
      </w:r>
      <w:r w:rsidR="00961FC8">
        <w:rPr>
          <w:rFonts w:ascii="Arial" w:hAnsi="Arial" w:cs="Arial"/>
          <w:sz w:val="24"/>
          <w:szCs w:val="24"/>
        </w:rPr>
        <w:t xml:space="preserve">all </w:t>
      </w:r>
      <w:r w:rsidR="001E5AC9">
        <w:rPr>
          <w:rFonts w:ascii="Arial" w:hAnsi="Arial" w:cs="Arial"/>
          <w:sz w:val="24"/>
          <w:szCs w:val="24"/>
        </w:rPr>
        <w:t xml:space="preserve">cadmium </w:t>
      </w:r>
      <w:r w:rsidR="00961FC8">
        <w:rPr>
          <w:rFonts w:ascii="Arial" w:hAnsi="Arial" w:cs="Arial"/>
          <w:sz w:val="24"/>
          <w:szCs w:val="24"/>
        </w:rPr>
        <w:t xml:space="preserve">medical </w:t>
      </w:r>
      <w:r w:rsidR="001E5AC9">
        <w:rPr>
          <w:rFonts w:ascii="Arial" w:hAnsi="Arial" w:cs="Arial"/>
          <w:sz w:val="24"/>
          <w:szCs w:val="24"/>
        </w:rPr>
        <w:t xml:space="preserve">surveillance </w:t>
      </w:r>
      <w:r w:rsidR="00961FC8">
        <w:rPr>
          <w:rFonts w:ascii="Arial" w:hAnsi="Arial" w:cs="Arial"/>
          <w:sz w:val="24"/>
          <w:szCs w:val="24"/>
        </w:rPr>
        <w:t xml:space="preserve">examinations </w:t>
      </w:r>
      <w:r w:rsidRPr="00961FC8">
        <w:rPr>
          <w:rFonts w:ascii="Arial" w:hAnsi="Arial" w:cs="Arial"/>
          <w:sz w:val="24"/>
          <w:szCs w:val="24"/>
        </w:rPr>
        <w:t xml:space="preserve">shall determine an employee’s bio-monitoring </w:t>
      </w:r>
      <w:r w:rsidR="002056F2">
        <w:rPr>
          <w:rFonts w:ascii="Arial" w:hAnsi="Arial" w:cs="Arial"/>
          <w:sz w:val="24"/>
          <w:szCs w:val="24"/>
        </w:rPr>
        <w:t>category</w:t>
      </w:r>
    </w:p>
    <w:p w14:paraId="25A9FB69" w14:textId="77777777" w:rsidR="008D7663" w:rsidRPr="008D7663" w:rsidRDefault="008D7663" w:rsidP="008D7663">
      <w:pPr>
        <w:pStyle w:val="ListParagraph"/>
        <w:ind w:left="2520"/>
        <w:rPr>
          <w:rFonts w:ascii="Arial" w:hAnsi="Arial" w:cs="Arial"/>
          <w:bCs/>
          <w:sz w:val="24"/>
          <w:szCs w:val="24"/>
        </w:rPr>
      </w:pPr>
    </w:p>
    <w:p w14:paraId="25A9FB6A" w14:textId="77777777" w:rsidR="008D7663" w:rsidRPr="008D7663" w:rsidRDefault="008D7663" w:rsidP="008D7663">
      <w:pPr>
        <w:pStyle w:val="ListParagraph"/>
        <w:numPr>
          <w:ilvl w:val="2"/>
          <w:numId w:val="11"/>
        </w:numPr>
        <w:ind w:left="2520" w:hanging="272"/>
        <w:rPr>
          <w:rFonts w:ascii="Arial" w:hAnsi="Arial" w:cs="Arial"/>
          <w:bCs/>
          <w:sz w:val="24"/>
          <w:szCs w:val="24"/>
        </w:rPr>
      </w:pPr>
      <w:r w:rsidRPr="008D7663">
        <w:rPr>
          <w:rFonts w:ascii="Arial" w:hAnsi="Arial" w:cs="Arial"/>
          <w:bCs/>
          <w:sz w:val="24"/>
          <w:szCs w:val="24"/>
        </w:rPr>
        <w:t>Table 1. (Adapted from Table C4.T1 in DoD 6055.05M) shows cadmium biomonitoring results determining three exposure categories, with the highest result determining the category except as noted. Each exposure category requires a unique medical surveillance schedule</w:t>
      </w:r>
    </w:p>
    <w:p w14:paraId="25A9FB6B" w14:textId="77777777" w:rsidR="003445AC" w:rsidRDefault="003445AC" w:rsidP="0013530C">
      <w:pPr>
        <w:pStyle w:val="ListParagraph"/>
        <w:ind w:left="1800"/>
        <w:rPr>
          <w:rFonts w:ascii="Arial" w:hAnsi="Arial" w:cs="Arial"/>
          <w:sz w:val="24"/>
          <w:szCs w:val="24"/>
        </w:rPr>
      </w:pPr>
    </w:p>
    <w:p w14:paraId="25A9FB6C" w14:textId="77777777" w:rsidR="00A04A4F" w:rsidRDefault="00A04A4F" w:rsidP="00DE3AE9">
      <w:pPr>
        <w:pStyle w:val="ListParagraph"/>
        <w:ind w:left="1800"/>
        <w:rPr>
          <w:rFonts w:ascii="Arial" w:hAnsi="Arial" w:cs="Arial"/>
          <w:sz w:val="24"/>
          <w:szCs w:val="24"/>
        </w:rPr>
      </w:pPr>
      <w:r w:rsidRPr="00CE2487">
        <w:rPr>
          <w:rFonts w:ascii="Arial" w:hAnsi="Arial" w:cs="Arial"/>
          <w:sz w:val="24"/>
          <w:szCs w:val="24"/>
        </w:rPr>
        <w:t>Table 1: Cadmium Bio-monitoring Results Category</w:t>
      </w:r>
    </w:p>
    <w:tbl>
      <w:tblPr>
        <w:tblStyle w:val="TableGrid"/>
        <w:tblW w:w="8028" w:type="dxa"/>
        <w:jc w:val="center"/>
        <w:tblInd w:w="1800" w:type="dxa"/>
        <w:tblLook w:val="04A0" w:firstRow="1" w:lastRow="0" w:firstColumn="1" w:lastColumn="0" w:noHBand="0" w:noVBand="1"/>
      </w:tblPr>
      <w:tblGrid>
        <w:gridCol w:w="828"/>
        <w:gridCol w:w="2430"/>
        <w:gridCol w:w="2574"/>
        <w:gridCol w:w="2196"/>
      </w:tblGrid>
      <w:tr w:rsidR="009B07D2" w:rsidRPr="00CE2487" w14:paraId="25A9FB71" w14:textId="77777777" w:rsidTr="00DE3AE9">
        <w:trPr>
          <w:jc w:val="center"/>
        </w:trPr>
        <w:tc>
          <w:tcPr>
            <w:tcW w:w="828" w:type="dxa"/>
            <w:vMerge w:val="restart"/>
          </w:tcPr>
          <w:p w14:paraId="25A9FB6D" w14:textId="77777777" w:rsidR="009B07D2" w:rsidRPr="00CE2487" w:rsidRDefault="009B07D2" w:rsidP="00F60DBE">
            <w:pPr>
              <w:pStyle w:val="ListParagraph"/>
              <w:ind w:left="0"/>
              <w:rPr>
                <w:rFonts w:ascii="Arial" w:hAnsi="Arial" w:cs="Arial"/>
                <w:bCs/>
                <w:sz w:val="24"/>
                <w:szCs w:val="24"/>
              </w:rPr>
            </w:pPr>
          </w:p>
        </w:tc>
        <w:tc>
          <w:tcPr>
            <w:tcW w:w="2430" w:type="dxa"/>
          </w:tcPr>
          <w:p w14:paraId="25A9FB6E"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Category A</w:t>
            </w:r>
          </w:p>
        </w:tc>
        <w:tc>
          <w:tcPr>
            <w:tcW w:w="2574" w:type="dxa"/>
          </w:tcPr>
          <w:p w14:paraId="25A9FB6F"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Category B</w:t>
            </w:r>
          </w:p>
        </w:tc>
        <w:tc>
          <w:tcPr>
            <w:tcW w:w="2196" w:type="dxa"/>
          </w:tcPr>
          <w:p w14:paraId="25A9FB70"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Category C</w:t>
            </w:r>
          </w:p>
        </w:tc>
      </w:tr>
      <w:tr w:rsidR="009B07D2" w:rsidRPr="00CE2487" w14:paraId="25A9FB7D" w14:textId="77777777" w:rsidTr="00DE3AE9">
        <w:trPr>
          <w:jc w:val="center"/>
        </w:trPr>
        <w:tc>
          <w:tcPr>
            <w:tcW w:w="828" w:type="dxa"/>
            <w:vMerge/>
          </w:tcPr>
          <w:p w14:paraId="25A9FB72" w14:textId="77777777" w:rsidR="009B07D2" w:rsidRPr="00CE2487" w:rsidRDefault="009B07D2" w:rsidP="00F60DBE">
            <w:pPr>
              <w:pStyle w:val="ListParagraph"/>
              <w:ind w:left="0"/>
              <w:rPr>
                <w:rFonts w:ascii="Arial" w:hAnsi="Arial" w:cs="Arial"/>
                <w:bCs/>
                <w:sz w:val="24"/>
                <w:szCs w:val="24"/>
              </w:rPr>
            </w:pPr>
          </w:p>
        </w:tc>
        <w:tc>
          <w:tcPr>
            <w:tcW w:w="2430" w:type="dxa"/>
          </w:tcPr>
          <w:p w14:paraId="25A9FB73" w14:textId="77777777" w:rsidR="001E5AC9" w:rsidRPr="001E5AC9" w:rsidRDefault="001E5AC9" w:rsidP="001E5AC9">
            <w:pPr>
              <w:rPr>
                <w:rFonts w:ascii="Arial" w:hAnsi="Arial" w:cs="Arial"/>
                <w:bCs/>
                <w:sz w:val="24"/>
                <w:szCs w:val="24"/>
              </w:rPr>
            </w:pPr>
            <w:r w:rsidRPr="001E5AC9">
              <w:rPr>
                <w:rFonts w:ascii="Arial" w:hAnsi="Arial" w:cs="Arial"/>
                <w:bCs/>
                <w:sz w:val="24"/>
                <w:szCs w:val="24"/>
              </w:rPr>
              <w:t>-</w:t>
            </w:r>
            <w:r>
              <w:rPr>
                <w:rFonts w:ascii="Arial" w:hAnsi="Arial" w:cs="Arial"/>
                <w:bCs/>
                <w:sz w:val="24"/>
                <w:szCs w:val="24"/>
              </w:rPr>
              <w:t xml:space="preserve"> </w:t>
            </w:r>
            <w:r w:rsidR="009B07D2" w:rsidRPr="001E5AC9">
              <w:rPr>
                <w:rFonts w:ascii="Arial" w:hAnsi="Arial" w:cs="Arial"/>
                <w:bCs/>
                <w:sz w:val="24"/>
                <w:szCs w:val="24"/>
              </w:rPr>
              <w:t xml:space="preserve">Medical examinations every other year </w:t>
            </w:r>
          </w:p>
          <w:p w14:paraId="25A9FB74" w14:textId="77777777" w:rsidR="001E5AC9" w:rsidRDefault="001E5AC9" w:rsidP="00F60DBE">
            <w:pPr>
              <w:pStyle w:val="ListParagraph"/>
              <w:ind w:left="0"/>
              <w:rPr>
                <w:rFonts w:ascii="Arial" w:hAnsi="Arial" w:cs="Arial"/>
                <w:bCs/>
                <w:sz w:val="24"/>
                <w:szCs w:val="24"/>
              </w:rPr>
            </w:pPr>
          </w:p>
          <w:p w14:paraId="25A9FB75" w14:textId="77777777" w:rsidR="009B07D2" w:rsidRPr="001E5AC9" w:rsidRDefault="001E5AC9" w:rsidP="001E5AC9">
            <w:pPr>
              <w:rPr>
                <w:rFonts w:ascii="Arial" w:hAnsi="Arial" w:cs="Arial"/>
                <w:bCs/>
                <w:sz w:val="24"/>
                <w:szCs w:val="24"/>
              </w:rPr>
            </w:pPr>
            <w:r w:rsidRPr="001E5AC9">
              <w:rPr>
                <w:rFonts w:ascii="Arial" w:hAnsi="Arial" w:cs="Arial"/>
                <w:bCs/>
                <w:sz w:val="24"/>
                <w:szCs w:val="24"/>
              </w:rPr>
              <w:t>-</w:t>
            </w:r>
            <w:r>
              <w:rPr>
                <w:rFonts w:ascii="Arial" w:hAnsi="Arial" w:cs="Arial"/>
                <w:bCs/>
                <w:sz w:val="24"/>
                <w:szCs w:val="24"/>
              </w:rPr>
              <w:t xml:space="preserve"> </w:t>
            </w:r>
            <w:r w:rsidR="009B07D2" w:rsidRPr="001E5AC9">
              <w:rPr>
                <w:rFonts w:ascii="Arial" w:hAnsi="Arial" w:cs="Arial"/>
                <w:bCs/>
                <w:sz w:val="24"/>
                <w:szCs w:val="24"/>
              </w:rPr>
              <w:t xml:space="preserve">Laboratory examinations (CdU, CdB, </w:t>
            </w:r>
            <w:r w:rsidR="009B07D2" w:rsidRPr="001E5AC9">
              <w:rPr>
                <w:rFonts w:ascii="Arial" w:hAnsi="Arial" w:cs="Arial"/>
                <w:sz w:val="24"/>
                <w:szCs w:val="24"/>
              </w:rPr>
              <w:t>B</w:t>
            </w:r>
            <w:r w:rsidR="009B07D2" w:rsidRPr="001E5AC9">
              <w:rPr>
                <w:rFonts w:ascii="Arial" w:hAnsi="Arial" w:cs="Arial"/>
                <w:sz w:val="24"/>
                <w:szCs w:val="24"/>
                <w:vertAlign w:val="subscript"/>
              </w:rPr>
              <w:t>2</w:t>
            </w:r>
            <w:r w:rsidR="009B07D2" w:rsidRPr="001E5AC9">
              <w:rPr>
                <w:rFonts w:ascii="Arial" w:hAnsi="Arial" w:cs="Arial"/>
                <w:sz w:val="24"/>
                <w:szCs w:val="24"/>
              </w:rPr>
              <w:t>-M) every year</w:t>
            </w:r>
            <w:r w:rsidR="009B07D2" w:rsidRPr="001E5AC9">
              <w:rPr>
                <w:rFonts w:ascii="Arial" w:hAnsi="Arial" w:cs="Arial"/>
                <w:bCs/>
                <w:sz w:val="24"/>
                <w:szCs w:val="24"/>
              </w:rPr>
              <w:t xml:space="preserve"> </w:t>
            </w:r>
          </w:p>
          <w:p w14:paraId="25A9FB76" w14:textId="77777777" w:rsidR="009B07D2" w:rsidRPr="00CE2487" w:rsidRDefault="009B07D2" w:rsidP="00F60DBE">
            <w:pPr>
              <w:pStyle w:val="ListParagraph"/>
              <w:ind w:left="0"/>
              <w:rPr>
                <w:rFonts w:ascii="Arial" w:hAnsi="Arial" w:cs="Arial"/>
                <w:bCs/>
                <w:sz w:val="24"/>
                <w:szCs w:val="24"/>
              </w:rPr>
            </w:pPr>
          </w:p>
        </w:tc>
        <w:tc>
          <w:tcPr>
            <w:tcW w:w="2574" w:type="dxa"/>
          </w:tcPr>
          <w:p w14:paraId="25A9FB77" w14:textId="77777777" w:rsidR="001E5AC9" w:rsidRDefault="001E5AC9" w:rsidP="001E5AC9">
            <w:pPr>
              <w:pStyle w:val="ListParagraph"/>
              <w:ind w:left="0"/>
              <w:rPr>
                <w:rFonts w:ascii="Arial" w:hAnsi="Arial" w:cs="Arial"/>
                <w:bCs/>
                <w:sz w:val="24"/>
                <w:szCs w:val="24"/>
              </w:rPr>
            </w:pPr>
            <w:r>
              <w:rPr>
                <w:rFonts w:ascii="Arial" w:hAnsi="Arial" w:cs="Arial"/>
                <w:bCs/>
                <w:sz w:val="24"/>
                <w:szCs w:val="24"/>
              </w:rPr>
              <w:t xml:space="preserve">- </w:t>
            </w:r>
            <w:r w:rsidR="009B07D2" w:rsidRPr="00CE2487">
              <w:rPr>
                <w:rFonts w:ascii="Arial" w:hAnsi="Arial" w:cs="Arial"/>
                <w:bCs/>
                <w:sz w:val="24"/>
                <w:szCs w:val="24"/>
              </w:rPr>
              <w:t>Medical examinations at 90 days, at 1 year, and then every year</w:t>
            </w:r>
          </w:p>
          <w:p w14:paraId="25A9FB78" w14:textId="77777777" w:rsidR="001E5AC9" w:rsidRDefault="001E5AC9" w:rsidP="001E5AC9">
            <w:pPr>
              <w:pStyle w:val="ListParagraph"/>
              <w:ind w:left="0"/>
              <w:rPr>
                <w:rFonts w:ascii="Arial" w:hAnsi="Arial" w:cs="Arial"/>
                <w:bCs/>
                <w:sz w:val="24"/>
                <w:szCs w:val="24"/>
              </w:rPr>
            </w:pPr>
          </w:p>
          <w:p w14:paraId="25A9FB79" w14:textId="77777777" w:rsidR="009B07D2" w:rsidRPr="00CE2487" w:rsidRDefault="001E5AC9" w:rsidP="001E5AC9">
            <w:pPr>
              <w:pStyle w:val="ListParagraph"/>
              <w:ind w:left="0"/>
              <w:rPr>
                <w:rFonts w:ascii="Arial" w:hAnsi="Arial" w:cs="Arial"/>
                <w:bCs/>
                <w:sz w:val="24"/>
                <w:szCs w:val="24"/>
              </w:rPr>
            </w:pPr>
            <w:r>
              <w:rPr>
                <w:rFonts w:ascii="Arial" w:hAnsi="Arial" w:cs="Arial"/>
                <w:bCs/>
                <w:sz w:val="24"/>
                <w:szCs w:val="24"/>
              </w:rPr>
              <w:t>-</w:t>
            </w:r>
            <w:r w:rsidR="009B07D2" w:rsidRPr="00CE2487">
              <w:rPr>
                <w:rFonts w:ascii="Arial" w:hAnsi="Arial" w:cs="Arial"/>
                <w:bCs/>
                <w:sz w:val="24"/>
                <w:szCs w:val="24"/>
              </w:rPr>
              <w:t xml:space="preserve"> Laboratory examinations at 90days, 6 months and then every 6 months. </w:t>
            </w:r>
          </w:p>
        </w:tc>
        <w:tc>
          <w:tcPr>
            <w:tcW w:w="2196" w:type="dxa"/>
          </w:tcPr>
          <w:p w14:paraId="25A9FB7A" w14:textId="77777777" w:rsidR="001E5AC9" w:rsidRDefault="001E5AC9" w:rsidP="001E5AC9">
            <w:pPr>
              <w:pStyle w:val="ListParagraph"/>
              <w:ind w:left="0"/>
              <w:rPr>
                <w:rFonts w:ascii="Arial" w:hAnsi="Arial" w:cs="Arial"/>
                <w:bCs/>
                <w:sz w:val="24"/>
                <w:szCs w:val="24"/>
              </w:rPr>
            </w:pPr>
            <w:r>
              <w:rPr>
                <w:rFonts w:ascii="Arial" w:hAnsi="Arial" w:cs="Arial"/>
                <w:bCs/>
                <w:sz w:val="24"/>
                <w:szCs w:val="24"/>
              </w:rPr>
              <w:t xml:space="preserve">- </w:t>
            </w:r>
            <w:r w:rsidR="009B07D2" w:rsidRPr="00CE2487">
              <w:rPr>
                <w:rFonts w:ascii="Arial" w:hAnsi="Arial" w:cs="Arial"/>
                <w:bCs/>
                <w:sz w:val="24"/>
                <w:szCs w:val="24"/>
              </w:rPr>
              <w:t>Medical examinations at 90 days, 6 months, and then every 6 months</w:t>
            </w:r>
          </w:p>
          <w:p w14:paraId="25A9FB7B" w14:textId="77777777" w:rsidR="001E5AC9" w:rsidRDefault="001E5AC9" w:rsidP="001E5AC9">
            <w:pPr>
              <w:pStyle w:val="ListParagraph"/>
              <w:ind w:left="0"/>
              <w:rPr>
                <w:rFonts w:ascii="Arial" w:hAnsi="Arial" w:cs="Arial"/>
                <w:bCs/>
                <w:sz w:val="24"/>
                <w:szCs w:val="24"/>
              </w:rPr>
            </w:pPr>
          </w:p>
          <w:p w14:paraId="25A9FB7C" w14:textId="77777777" w:rsidR="009B07D2" w:rsidRPr="00CE2487" w:rsidRDefault="001E5AC9" w:rsidP="001E5AC9">
            <w:pPr>
              <w:pStyle w:val="ListParagraph"/>
              <w:ind w:left="0"/>
              <w:rPr>
                <w:rFonts w:ascii="Arial" w:hAnsi="Arial" w:cs="Arial"/>
                <w:bCs/>
                <w:sz w:val="24"/>
                <w:szCs w:val="24"/>
              </w:rPr>
            </w:pPr>
            <w:r>
              <w:rPr>
                <w:rFonts w:ascii="Arial" w:hAnsi="Arial" w:cs="Arial"/>
                <w:bCs/>
                <w:sz w:val="24"/>
                <w:szCs w:val="24"/>
              </w:rPr>
              <w:t>-</w:t>
            </w:r>
            <w:r w:rsidR="009B07D2" w:rsidRPr="00CE2487">
              <w:rPr>
                <w:rFonts w:ascii="Arial" w:hAnsi="Arial" w:cs="Arial"/>
                <w:bCs/>
                <w:sz w:val="24"/>
                <w:szCs w:val="24"/>
              </w:rPr>
              <w:t xml:space="preserve"> Laboratory examinations at 90 days, 3 months, and then every 3 months</w:t>
            </w:r>
          </w:p>
        </w:tc>
      </w:tr>
      <w:tr w:rsidR="009B07D2" w:rsidRPr="00CE2487" w14:paraId="25A9FB82" w14:textId="77777777" w:rsidTr="00DE3AE9">
        <w:trPr>
          <w:jc w:val="center"/>
        </w:trPr>
        <w:tc>
          <w:tcPr>
            <w:tcW w:w="828" w:type="dxa"/>
          </w:tcPr>
          <w:p w14:paraId="25A9FB7E" w14:textId="77777777" w:rsidR="009B07D2" w:rsidRPr="00CE2487" w:rsidRDefault="009B07D2" w:rsidP="00F60DBE">
            <w:pPr>
              <w:pStyle w:val="ListParagraph"/>
              <w:ind w:left="0"/>
              <w:rPr>
                <w:rFonts w:ascii="Arial" w:hAnsi="Arial" w:cs="Arial"/>
                <w:bCs/>
                <w:sz w:val="24"/>
                <w:szCs w:val="24"/>
              </w:rPr>
            </w:pPr>
            <w:r w:rsidRPr="00CE2487">
              <w:rPr>
                <w:rFonts w:ascii="Arial" w:hAnsi="Arial" w:cs="Arial"/>
                <w:bCs/>
                <w:sz w:val="24"/>
                <w:szCs w:val="24"/>
              </w:rPr>
              <w:t>CdU</w:t>
            </w:r>
          </w:p>
        </w:tc>
        <w:tc>
          <w:tcPr>
            <w:tcW w:w="2430" w:type="dxa"/>
          </w:tcPr>
          <w:p w14:paraId="25A9FB7F"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 3</w:t>
            </w:r>
          </w:p>
        </w:tc>
        <w:tc>
          <w:tcPr>
            <w:tcW w:w="2574" w:type="dxa"/>
          </w:tcPr>
          <w:p w14:paraId="25A9FB80"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&gt;3 &amp; ≤ 7</w:t>
            </w:r>
          </w:p>
        </w:tc>
        <w:tc>
          <w:tcPr>
            <w:tcW w:w="2196" w:type="dxa"/>
          </w:tcPr>
          <w:p w14:paraId="25A9FB81"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&gt; 7</w:t>
            </w:r>
          </w:p>
        </w:tc>
      </w:tr>
      <w:tr w:rsidR="009B07D2" w:rsidRPr="00CE2487" w14:paraId="25A9FB87" w14:textId="77777777" w:rsidTr="00DE3AE9">
        <w:trPr>
          <w:jc w:val="center"/>
        </w:trPr>
        <w:tc>
          <w:tcPr>
            <w:tcW w:w="828" w:type="dxa"/>
          </w:tcPr>
          <w:p w14:paraId="25A9FB83" w14:textId="77777777" w:rsidR="009B07D2" w:rsidRPr="00CE2487" w:rsidRDefault="009B07D2" w:rsidP="00F60DBE">
            <w:pPr>
              <w:pStyle w:val="ListParagraph"/>
              <w:ind w:left="0"/>
              <w:rPr>
                <w:rFonts w:ascii="Arial" w:hAnsi="Arial" w:cs="Arial"/>
                <w:bCs/>
                <w:sz w:val="24"/>
                <w:szCs w:val="24"/>
              </w:rPr>
            </w:pPr>
            <w:r w:rsidRPr="00CE2487">
              <w:rPr>
                <w:rFonts w:ascii="Arial" w:hAnsi="Arial" w:cs="Arial"/>
                <w:bCs/>
                <w:sz w:val="24"/>
                <w:szCs w:val="24"/>
              </w:rPr>
              <w:t>CdB</w:t>
            </w:r>
          </w:p>
        </w:tc>
        <w:tc>
          <w:tcPr>
            <w:tcW w:w="2430" w:type="dxa"/>
          </w:tcPr>
          <w:p w14:paraId="25A9FB84"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 5</w:t>
            </w:r>
          </w:p>
        </w:tc>
        <w:tc>
          <w:tcPr>
            <w:tcW w:w="2574" w:type="dxa"/>
          </w:tcPr>
          <w:p w14:paraId="25A9FB85"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&gt;5 &amp; ≤ 10</w:t>
            </w:r>
          </w:p>
        </w:tc>
        <w:tc>
          <w:tcPr>
            <w:tcW w:w="2196" w:type="dxa"/>
          </w:tcPr>
          <w:p w14:paraId="25A9FB86"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&gt; 10</w:t>
            </w:r>
          </w:p>
        </w:tc>
      </w:tr>
      <w:tr w:rsidR="009B07D2" w:rsidRPr="00CE2487" w14:paraId="25A9FB8C" w14:textId="77777777" w:rsidTr="00DE3AE9">
        <w:trPr>
          <w:jc w:val="center"/>
        </w:trPr>
        <w:tc>
          <w:tcPr>
            <w:tcW w:w="828" w:type="dxa"/>
          </w:tcPr>
          <w:p w14:paraId="25A9FB88" w14:textId="77777777" w:rsidR="009B07D2" w:rsidRPr="00CE2487" w:rsidRDefault="009B07D2" w:rsidP="00F60DBE">
            <w:pPr>
              <w:pStyle w:val="ListParagraph"/>
              <w:ind w:left="0"/>
              <w:rPr>
                <w:rFonts w:ascii="Arial" w:hAnsi="Arial" w:cs="Arial"/>
                <w:bCs/>
                <w:sz w:val="24"/>
                <w:szCs w:val="24"/>
              </w:rPr>
            </w:pPr>
            <w:r w:rsidRPr="00CE2487">
              <w:rPr>
                <w:rFonts w:ascii="Arial" w:hAnsi="Arial" w:cs="Arial"/>
                <w:sz w:val="24"/>
                <w:szCs w:val="24"/>
              </w:rPr>
              <w:t>B</w:t>
            </w:r>
            <w:r w:rsidRPr="00CE2487">
              <w:rPr>
                <w:rFonts w:ascii="Arial" w:hAnsi="Arial" w:cs="Arial"/>
                <w:sz w:val="24"/>
                <w:szCs w:val="24"/>
                <w:vertAlign w:val="subscript"/>
              </w:rPr>
              <w:t>2</w:t>
            </w:r>
            <w:r w:rsidRPr="00CE2487">
              <w:rPr>
                <w:rFonts w:ascii="Arial" w:hAnsi="Arial" w:cs="Arial"/>
                <w:sz w:val="24"/>
                <w:szCs w:val="24"/>
              </w:rPr>
              <w:t>-M</w:t>
            </w:r>
          </w:p>
        </w:tc>
        <w:tc>
          <w:tcPr>
            <w:tcW w:w="2430" w:type="dxa"/>
          </w:tcPr>
          <w:p w14:paraId="25A9FB89"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 300</w:t>
            </w:r>
          </w:p>
        </w:tc>
        <w:tc>
          <w:tcPr>
            <w:tcW w:w="2574" w:type="dxa"/>
          </w:tcPr>
          <w:p w14:paraId="25A9FB8A"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&gt;300 &amp; ≤ 750</w:t>
            </w:r>
          </w:p>
        </w:tc>
        <w:tc>
          <w:tcPr>
            <w:tcW w:w="2196" w:type="dxa"/>
          </w:tcPr>
          <w:p w14:paraId="25A9FB8B" w14:textId="77777777" w:rsidR="009B07D2" w:rsidRPr="00CE2487" w:rsidRDefault="009B07D2" w:rsidP="00F60DBE">
            <w:pPr>
              <w:pStyle w:val="ListParagraph"/>
              <w:ind w:left="0"/>
              <w:jc w:val="center"/>
              <w:rPr>
                <w:rFonts w:ascii="Arial" w:hAnsi="Arial" w:cs="Arial"/>
                <w:bCs/>
                <w:sz w:val="24"/>
                <w:szCs w:val="24"/>
              </w:rPr>
            </w:pPr>
            <w:r w:rsidRPr="00CE2487">
              <w:rPr>
                <w:rFonts w:ascii="Arial" w:hAnsi="Arial" w:cs="Arial"/>
                <w:bCs/>
                <w:sz w:val="24"/>
                <w:szCs w:val="24"/>
              </w:rPr>
              <w:t>&gt;750*</w:t>
            </w:r>
          </w:p>
        </w:tc>
      </w:tr>
    </w:tbl>
    <w:p w14:paraId="25A9FB8D" w14:textId="77777777" w:rsidR="00DE3AE9" w:rsidRDefault="009B07D2" w:rsidP="00DE3AE9">
      <w:pPr>
        <w:pStyle w:val="ListParagraph"/>
        <w:rPr>
          <w:rFonts w:ascii="Arial" w:hAnsi="Arial" w:cs="Arial"/>
          <w:bCs/>
          <w:sz w:val="24"/>
          <w:szCs w:val="24"/>
        </w:rPr>
      </w:pPr>
      <w:r w:rsidRPr="00CE2487">
        <w:rPr>
          <w:rFonts w:ascii="Arial" w:hAnsi="Arial" w:cs="Arial"/>
          <w:bCs/>
          <w:sz w:val="24"/>
          <w:szCs w:val="24"/>
        </w:rPr>
        <w:t>* For medical removal, must also have CdU grea</w:t>
      </w:r>
      <w:r w:rsidR="00AA05C2" w:rsidRPr="00CE2487">
        <w:rPr>
          <w:rFonts w:ascii="Arial" w:hAnsi="Arial" w:cs="Arial"/>
          <w:bCs/>
          <w:sz w:val="24"/>
          <w:szCs w:val="24"/>
        </w:rPr>
        <w:t>ter than 3 or CdB</w:t>
      </w:r>
      <w:r w:rsidR="00DE3AE9">
        <w:rPr>
          <w:rFonts w:ascii="Arial" w:hAnsi="Arial" w:cs="Arial"/>
          <w:bCs/>
          <w:sz w:val="24"/>
          <w:szCs w:val="24"/>
        </w:rPr>
        <w:t xml:space="preserve"> </w:t>
      </w:r>
      <w:r w:rsidR="00AA05C2" w:rsidRPr="00CE2487">
        <w:rPr>
          <w:rFonts w:ascii="Arial" w:hAnsi="Arial" w:cs="Arial"/>
          <w:bCs/>
          <w:sz w:val="24"/>
          <w:szCs w:val="24"/>
        </w:rPr>
        <w:t xml:space="preserve">greater </w:t>
      </w:r>
    </w:p>
    <w:p w14:paraId="25A9FB8E" w14:textId="77777777" w:rsidR="0031331C" w:rsidRPr="00CE2487" w:rsidRDefault="00AA05C2" w:rsidP="00DE3AE9">
      <w:pPr>
        <w:pStyle w:val="ListParagraph"/>
        <w:rPr>
          <w:rFonts w:ascii="Arial" w:hAnsi="Arial" w:cs="Arial"/>
          <w:bCs/>
          <w:sz w:val="24"/>
          <w:szCs w:val="24"/>
        </w:rPr>
      </w:pPr>
      <w:r w:rsidRPr="00CE2487">
        <w:rPr>
          <w:rFonts w:ascii="Arial" w:hAnsi="Arial" w:cs="Arial"/>
          <w:bCs/>
          <w:sz w:val="24"/>
          <w:szCs w:val="24"/>
        </w:rPr>
        <w:t>than 5</w:t>
      </w:r>
    </w:p>
    <w:p w14:paraId="25A9FB8F" w14:textId="77777777" w:rsidR="00C078E3" w:rsidRPr="00CE2487" w:rsidRDefault="00C078E3" w:rsidP="00E4357D">
      <w:pPr>
        <w:rPr>
          <w:rFonts w:ascii="Arial" w:hAnsi="Arial" w:cs="Arial"/>
          <w:bCs/>
          <w:sz w:val="24"/>
          <w:szCs w:val="24"/>
        </w:rPr>
      </w:pPr>
    </w:p>
    <w:p w14:paraId="25A9FB90" w14:textId="77777777" w:rsidR="00C078E3" w:rsidRDefault="00C078E3" w:rsidP="00CC47AE">
      <w:pPr>
        <w:pStyle w:val="ListParagraph"/>
        <w:numPr>
          <w:ilvl w:val="1"/>
          <w:numId w:val="11"/>
        </w:numPr>
        <w:rPr>
          <w:rFonts w:ascii="Arial" w:hAnsi="Arial" w:cs="Arial"/>
          <w:bCs/>
          <w:sz w:val="24"/>
          <w:szCs w:val="24"/>
        </w:rPr>
      </w:pPr>
      <w:r w:rsidRPr="00CE2487">
        <w:rPr>
          <w:rFonts w:ascii="Arial" w:hAnsi="Arial" w:cs="Arial"/>
          <w:bCs/>
          <w:sz w:val="24"/>
          <w:szCs w:val="24"/>
        </w:rPr>
        <w:t>Periodic/annual medical examination</w:t>
      </w:r>
      <w:r w:rsidR="00CC47AE" w:rsidRPr="00CE2487">
        <w:rPr>
          <w:rFonts w:ascii="Arial" w:hAnsi="Arial" w:cs="Arial"/>
          <w:bCs/>
          <w:sz w:val="24"/>
          <w:szCs w:val="24"/>
        </w:rPr>
        <w:t xml:space="preserve"> </w:t>
      </w:r>
    </w:p>
    <w:p w14:paraId="25A9FB91" w14:textId="77777777" w:rsidR="00C62CD0" w:rsidRPr="00CE2487" w:rsidRDefault="00C62CD0" w:rsidP="001454A0">
      <w:pPr>
        <w:pStyle w:val="ListParagraph"/>
        <w:tabs>
          <w:tab w:val="left" w:pos="2430"/>
        </w:tabs>
        <w:ind w:left="2520"/>
        <w:rPr>
          <w:rFonts w:ascii="Arial" w:hAnsi="Arial" w:cs="Arial"/>
          <w:bCs/>
          <w:sz w:val="24"/>
          <w:szCs w:val="24"/>
        </w:rPr>
      </w:pPr>
    </w:p>
    <w:p w14:paraId="25A9FB92" w14:textId="77777777" w:rsidR="00616444" w:rsidRPr="00616444" w:rsidRDefault="00616444" w:rsidP="00616444">
      <w:pPr>
        <w:pStyle w:val="ListParagraph"/>
        <w:numPr>
          <w:ilvl w:val="0"/>
          <w:numId w:val="29"/>
        </w:numPr>
        <w:ind w:hanging="270"/>
        <w:rPr>
          <w:rFonts w:ascii="Arial" w:hAnsi="Arial" w:cs="Arial"/>
          <w:bCs/>
          <w:sz w:val="24"/>
          <w:szCs w:val="24"/>
        </w:rPr>
      </w:pPr>
      <w:r w:rsidRPr="00616444">
        <w:rPr>
          <w:rFonts w:ascii="Arial" w:hAnsi="Arial" w:cs="Arial"/>
          <w:bCs/>
          <w:sz w:val="24"/>
          <w:szCs w:val="24"/>
        </w:rPr>
        <w:t>A detailed medical and work history, or update thereof, with emphasis on: past, present and anticipated future exposure to cadmium; smoking history and current status; reproductive history; current use of medications with potential nephrotoxic side-effects; any history of renal, cardiovascular, respiratory, hematopoietic, and/or musculo-skeletal system dysfunction; and as part of the medical and work history, for employees who wear respirators, questions 3-11 and 25-32 in Appendix D</w:t>
      </w:r>
      <w:r w:rsidR="008D7663">
        <w:rPr>
          <w:rFonts w:ascii="Arial" w:hAnsi="Arial" w:cs="Arial"/>
          <w:bCs/>
          <w:sz w:val="24"/>
          <w:szCs w:val="24"/>
        </w:rPr>
        <w:t xml:space="preserve"> of 29 CFR 1910.1027</w:t>
      </w:r>
    </w:p>
    <w:p w14:paraId="25A9FB93" w14:textId="77777777" w:rsidR="00616444" w:rsidRPr="00616444" w:rsidRDefault="00616444" w:rsidP="00616444">
      <w:pPr>
        <w:rPr>
          <w:rFonts w:ascii="Arial" w:hAnsi="Arial" w:cs="Arial"/>
          <w:bCs/>
          <w:sz w:val="24"/>
          <w:szCs w:val="24"/>
        </w:rPr>
      </w:pPr>
    </w:p>
    <w:p w14:paraId="25A9FB94" w14:textId="77777777" w:rsidR="001454A0" w:rsidRDefault="00CC47AE" w:rsidP="003366C8">
      <w:pPr>
        <w:pStyle w:val="ListParagraph"/>
        <w:numPr>
          <w:ilvl w:val="0"/>
          <w:numId w:val="29"/>
        </w:numPr>
        <w:ind w:hanging="270"/>
        <w:rPr>
          <w:rFonts w:ascii="Arial" w:hAnsi="Arial" w:cs="Arial"/>
          <w:bCs/>
          <w:sz w:val="24"/>
          <w:szCs w:val="24"/>
        </w:rPr>
      </w:pPr>
      <w:r w:rsidRPr="00CE2487">
        <w:rPr>
          <w:rFonts w:ascii="Arial" w:hAnsi="Arial" w:cs="Arial"/>
          <w:bCs/>
          <w:sz w:val="24"/>
          <w:szCs w:val="24"/>
        </w:rPr>
        <w:t xml:space="preserve">Physical examination with emphasis on blood pressure, </w:t>
      </w:r>
      <w:r w:rsidRPr="00CE2487">
        <w:rPr>
          <w:rFonts w:ascii="Arial" w:hAnsi="Arial" w:cs="Arial"/>
          <w:bCs/>
          <w:sz w:val="24"/>
          <w:szCs w:val="24"/>
        </w:rPr>
        <w:lastRenderedPageBreak/>
        <w:t>respiratory</w:t>
      </w:r>
      <w:r w:rsidR="00331B25" w:rsidRPr="00CE2487">
        <w:rPr>
          <w:rFonts w:ascii="Arial" w:hAnsi="Arial" w:cs="Arial"/>
          <w:bCs/>
          <w:sz w:val="24"/>
          <w:szCs w:val="24"/>
        </w:rPr>
        <w:t xml:space="preserve"> system and urinary system </w:t>
      </w:r>
    </w:p>
    <w:p w14:paraId="25A9FB95" w14:textId="77777777" w:rsidR="001454A0" w:rsidRDefault="001454A0" w:rsidP="003366C8">
      <w:pPr>
        <w:pStyle w:val="ListParagraph"/>
        <w:ind w:left="3240" w:hanging="270"/>
        <w:rPr>
          <w:rFonts w:ascii="Arial" w:hAnsi="Arial" w:cs="Arial"/>
          <w:bCs/>
          <w:sz w:val="24"/>
          <w:szCs w:val="24"/>
        </w:rPr>
      </w:pPr>
    </w:p>
    <w:p w14:paraId="25A9FB96" w14:textId="77777777" w:rsidR="00CC47AE" w:rsidRDefault="001454A0" w:rsidP="003366C8">
      <w:pPr>
        <w:pStyle w:val="ListParagraph"/>
        <w:numPr>
          <w:ilvl w:val="0"/>
          <w:numId w:val="29"/>
        </w:numPr>
        <w:ind w:hanging="270"/>
        <w:rPr>
          <w:rFonts w:ascii="Arial" w:hAnsi="Arial" w:cs="Arial"/>
          <w:bCs/>
          <w:sz w:val="24"/>
          <w:szCs w:val="24"/>
        </w:rPr>
      </w:pPr>
      <w:r>
        <w:rPr>
          <w:rFonts w:ascii="Arial" w:hAnsi="Arial" w:cs="Arial"/>
          <w:bCs/>
          <w:sz w:val="24"/>
          <w:szCs w:val="24"/>
        </w:rPr>
        <w:t>P</w:t>
      </w:r>
      <w:r w:rsidR="00CC47AE" w:rsidRPr="00CE2487">
        <w:rPr>
          <w:rFonts w:ascii="Arial" w:hAnsi="Arial" w:cs="Arial"/>
          <w:bCs/>
          <w:sz w:val="24"/>
          <w:szCs w:val="24"/>
        </w:rPr>
        <w:t>rostate palpat</w:t>
      </w:r>
      <w:r w:rsidR="00C62CD0">
        <w:rPr>
          <w:rFonts w:ascii="Arial" w:hAnsi="Arial" w:cs="Arial"/>
          <w:bCs/>
          <w:sz w:val="24"/>
          <w:szCs w:val="24"/>
        </w:rPr>
        <w:t>ion for males over 40 years old</w:t>
      </w:r>
    </w:p>
    <w:p w14:paraId="25A9FB97" w14:textId="77777777" w:rsidR="00C62CD0" w:rsidRPr="00CE2487" w:rsidRDefault="00C62CD0" w:rsidP="003366C8">
      <w:pPr>
        <w:pStyle w:val="ListParagraph"/>
        <w:ind w:left="3240" w:hanging="270"/>
        <w:rPr>
          <w:rFonts w:ascii="Arial" w:hAnsi="Arial" w:cs="Arial"/>
          <w:bCs/>
          <w:sz w:val="24"/>
          <w:szCs w:val="24"/>
        </w:rPr>
      </w:pPr>
    </w:p>
    <w:p w14:paraId="25A9FB98" w14:textId="77777777" w:rsidR="00CC47AE" w:rsidRDefault="00CC47AE" w:rsidP="003366C8">
      <w:pPr>
        <w:pStyle w:val="ListParagraph"/>
        <w:numPr>
          <w:ilvl w:val="0"/>
          <w:numId w:val="29"/>
        </w:numPr>
        <w:ind w:hanging="270"/>
        <w:rPr>
          <w:rFonts w:ascii="Arial" w:hAnsi="Arial" w:cs="Arial"/>
          <w:bCs/>
          <w:sz w:val="24"/>
          <w:szCs w:val="24"/>
        </w:rPr>
      </w:pPr>
      <w:r w:rsidRPr="00CE2487">
        <w:rPr>
          <w:rFonts w:ascii="Arial" w:hAnsi="Arial" w:cs="Arial"/>
          <w:bCs/>
          <w:sz w:val="24"/>
          <w:szCs w:val="24"/>
        </w:rPr>
        <w:t>Chest X-ray</w:t>
      </w:r>
      <w:r w:rsidR="001454A0">
        <w:rPr>
          <w:rFonts w:ascii="Arial" w:hAnsi="Arial" w:cs="Arial"/>
          <w:bCs/>
          <w:sz w:val="24"/>
          <w:szCs w:val="24"/>
        </w:rPr>
        <w:t xml:space="preserve"> (PA only</w:t>
      </w:r>
      <w:r w:rsidR="00616444">
        <w:rPr>
          <w:rFonts w:ascii="Arial" w:hAnsi="Arial" w:cs="Arial"/>
          <w:bCs/>
          <w:sz w:val="24"/>
          <w:szCs w:val="24"/>
        </w:rPr>
        <w:t>, 14 x 17in</w:t>
      </w:r>
      <w:r w:rsidR="001454A0">
        <w:rPr>
          <w:rFonts w:ascii="Arial" w:hAnsi="Arial" w:cs="Arial"/>
          <w:bCs/>
          <w:sz w:val="24"/>
          <w:szCs w:val="24"/>
        </w:rPr>
        <w:t>)</w:t>
      </w:r>
    </w:p>
    <w:p w14:paraId="25A9FB99" w14:textId="77777777" w:rsidR="00C62CD0" w:rsidRPr="00C62CD0" w:rsidRDefault="00C62CD0" w:rsidP="003366C8">
      <w:pPr>
        <w:ind w:hanging="270"/>
        <w:rPr>
          <w:rFonts w:ascii="Arial" w:hAnsi="Arial" w:cs="Arial"/>
          <w:bCs/>
          <w:sz w:val="24"/>
          <w:szCs w:val="24"/>
        </w:rPr>
      </w:pPr>
    </w:p>
    <w:p w14:paraId="25A9FB9A" w14:textId="77777777" w:rsidR="001454A0" w:rsidRPr="001454A0" w:rsidRDefault="001454A0" w:rsidP="003366C8">
      <w:pPr>
        <w:pStyle w:val="ListParagraph"/>
        <w:numPr>
          <w:ilvl w:val="0"/>
          <w:numId w:val="29"/>
        </w:numPr>
        <w:ind w:hanging="270"/>
        <w:rPr>
          <w:rFonts w:ascii="Arial" w:hAnsi="Arial" w:cs="Arial"/>
          <w:bCs/>
          <w:sz w:val="24"/>
          <w:szCs w:val="24"/>
        </w:rPr>
      </w:pPr>
      <w:r w:rsidRPr="001454A0">
        <w:rPr>
          <w:rFonts w:ascii="Arial" w:hAnsi="Arial" w:cs="Arial"/>
          <w:bCs/>
          <w:sz w:val="24"/>
          <w:szCs w:val="24"/>
        </w:rPr>
        <w:t xml:space="preserve">Respirator certification (if required) </w:t>
      </w:r>
    </w:p>
    <w:p w14:paraId="25A9FB9B" w14:textId="77777777" w:rsidR="001454A0" w:rsidRDefault="001454A0" w:rsidP="003366C8">
      <w:pPr>
        <w:pStyle w:val="ListParagraph"/>
        <w:ind w:left="3240" w:hanging="270"/>
        <w:rPr>
          <w:rFonts w:ascii="Arial" w:hAnsi="Arial" w:cs="Arial"/>
          <w:bCs/>
          <w:sz w:val="24"/>
          <w:szCs w:val="24"/>
        </w:rPr>
      </w:pPr>
    </w:p>
    <w:p w14:paraId="25A9FB9C" w14:textId="77777777" w:rsidR="00CC47AE" w:rsidRDefault="00CC47AE" w:rsidP="00616444">
      <w:pPr>
        <w:pStyle w:val="ListParagraph"/>
        <w:numPr>
          <w:ilvl w:val="0"/>
          <w:numId w:val="29"/>
        </w:numPr>
        <w:rPr>
          <w:rFonts w:ascii="Arial" w:hAnsi="Arial" w:cs="Arial"/>
          <w:bCs/>
          <w:sz w:val="24"/>
          <w:szCs w:val="24"/>
        </w:rPr>
      </w:pPr>
      <w:r w:rsidRPr="00CE2487">
        <w:rPr>
          <w:rFonts w:ascii="Arial" w:hAnsi="Arial" w:cs="Arial"/>
          <w:bCs/>
          <w:sz w:val="24"/>
          <w:szCs w:val="24"/>
        </w:rPr>
        <w:t>Pulmonary function tests</w:t>
      </w:r>
      <w:r w:rsidR="001454A0">
        <w:rPr>
          <w:rFonts w:ascii="Arial" w:hAnsi="Arial" w:cs="Arial"/>
          <w:bCs/>
          <w:sz w:val="24"/>
          <w:szCs w:val="24"/>
        </w:rPr>
        <w:t xml:space="preserve"> (PFT)</w:t>
      </w:r>
      <w:r w:rsidR="00616444">
        <w:rPr>
          <w:rFonts w:ascii="Arial" w:hAnsi="Arial" w:cs="Arial"/>
          <w:bCs/>
          <w:sz w:val="24"/>
          <w:szCs w:val="24"/>
        </w:rPr>
        <w:t xml:space="preserve"> </w:t>
      </w:r>
      <w:r w:rsidR="00616444" w:rsidRPr="00616444">
        <w:rPr>
          <w:rFonts w:ascii="Arial" w:hAnsi="Arial" w:cs="Arial"/>
          <w:bCs/>
          <w:sz w:val="24"/>
          <w:szCs w:val="24"/>
        </w:rPr>
        <w:t>including forced vital capacity (FVC) and forced expiratory volume at 1 second (FEV(1))</w:t>
      </w:r>
    </w:p>
    <w:p w14:paraId="25A9FB9D" w14:textId="77777777" w:rsidR="00C62CD0" w:rsidRPr="00C62CD0" w:rsidRDefault="00C62CD0" w:rsidP="003366C8">
      <w:pPr>
        <w:ind w:hanging="270"/>
        <w:rPr>
          <w:rFonts w:ascii="Arial" w:hAnsi="Arial" w:cs="Arial"/>
          <w:bCs/>
          <w:sz w:val="24"/>
          <w:szCs w:val="24"/>
        </w:rPr>
      </w:pPr>
    </w:p>
    <w:p w14:paraId="25A9FB9E" w14:textId="77777777" w:rsidR="00DD2371" w:rsidRDefault="00CC47AE" w:rsidP="003366C8">
      <w:pPr>
        <w:pStyle w:val="ListParagraph"/>
        <w:numPr>
          <w:ilvl w:val="0"/>
          <w:numId w:val="29"/>
        </w:numPr>
        <w:ind w:hanging="270"/>
        <w:rPr>
          <w:rFonts w:ascii="Arial" w:hAnsi="Arial" w:cs="Arial"/>
          <w:bCs/>
          <w:sz w:val="24"/>
          <w:szCs w:val="24"/>
        </w:rPr>
      </w:pPr>
      <w:r w:rsidRPr="00CE2487">
        <w:rPr>
          <w:rFonts w:ascii="Arial" w:hAnsi="Arial" w:cs="Arial"/>
          <w:bCs/>
          <w:sz w:val="24"/>
          <w:szCs w:val="24"/>
        </w:rPr>
        <w:t xml:space="preserve">Laboratory tests: </w:t>
      </w:r>
    </w:p>
    <w:p w14:paraId="25A9FB9F" w14:textId="77777777" w:rsidR="001454A0" w:rsidRPr="00485390" w:rsidRDefault="001454A0" w:rsidP="001454A0">
      <w:pPr>
        <w:pStyle w:val="ListParagraph"/>
        <w:ind w:left="3240"/>
        <w:rPr>
          <w:rFonts w:ascii="Arial" w:hAnsi="Arial" w:cs="Arial"/>
          <w:bCs/>
          <w:sz w:val="24"/>
          <w:szCs w:val="24"/>
        </w:rPr>
      </w:pPr>
    </w:p>
    <w:p w14:paraId="25A9FBA0" w14:textId="77777777" w:rsidR="001454A0" w:rsidRPr="00530246" w:rsidRDefault="001454A0" w:rsidP="001454A0">
      <w:pPr>
        <w:pStyle w:val="ListParagraph"/>
        <w:ind w:left="3240"/>
        <w:rPr>
          <w:rFonts w:ascii="Arial" w:hAnsi="Arial" w:cs="Arial"/>
          <w:bCs/>
          <w:sz w:val="24"/>
          <w:szCs w:val="24"/>
        </w:rPr>
      </w:pPr>
      <w:r>
        <w:rPr>
          <w:rFonts w:ascii="Arial" w:hAnsi="Arial" w:cs="Arial"/>
          <w:sz w:val="24"/>
          <w:szCs w:val="24"/>
        </w:rPr>
        <w:t>Urine</w:t>
      </w:r>
    </w:p>
    <w:p w14:paraId="25A9FBA1" w14:textId="77777777" w:rsidR="001454A0" w:rsidRDefault="001454A0" w:rsidP="001454A0">
      <w:pPr>
        <w:pStyle w:val="ListParagraph"/>
        <w:numPr>
          <w:ilvl w:val="5"/>
          <w:numId w:val="11"/>
        </w:numPr>
        <w:ind w:left="3690" w:hanging="448"/>
        <w:rPr>
          <w:rFonts w:ascii="Arial" w:hAnsi="Arial" w:cs="Arial"/>
          <w:sz w:val="24"/>
          <w:szCs w:val="24"/>
        </w:rPr>
      </w:pPr>
      <w:r w:rsidRPr="00530246">
        <w:rPr>
          <w:rFonts w:ascii="Arial" w:hAnsi="Arial" w:cs="Arial"/>
          <w:sz w:val="24"/>
          <w:szCs w:val="24"/>
        </w:rPr>
        <w:t>Urinalysis</w:t>
      </w:r>
      <w:r>
        <w:rPr>
          <w:rFonts w:ascii="Arial" w:hAnsi="Arial" w:cs="Arial"/>
          <w:sz w:val="24"/>
          <w:szCs w:val="24"/>
        </w:rPr>
        <w:t xml:space="preserve"> including:</w:t>
      </w:r>
    </w:p>
    <w:p w14:paraId="25A9FBA2" w14:textId="77777777" w:rsidR="001454A0" w:rsidRDefault="001454A0" w:rsidP="001454A0">
      <w:pPr>
        <w:ind w:left="3690"/>
        <w:rPr>
          <w:rFonts w:ascii="Arial" w:hAnsi="Arial" w:cs="Arial"/>
          <w:sz w:val="24"/>
          <w:szCs w:val="24"/>
        </w:rPr>
      </w:pPr>
      <w:r w:rsidRPr="00EB6EDF">
        <w:rPr>
          <w:rFonts w:ascii="Arial" w:hAnsi="Arial" w:cs="Arial"/>
          <w:sz w:val="24"/>
          <w:szCs w:val="24"/>
        </w:rPr>
        <w:t>(a</w:t>
      </w:r>
      <w:r>
        <w:rPr>
          <w:rFonts w:ascii="Arial" w:hAnsi="Arial" w:cs="Arial"/>
          <w:sz w:val="24"/>
          <w:szCs w:val="24"/>
        </w:rPr>
        <w:t xml:space="preserve">)  </w:t>
      </w:r>
      <w:r w:rsidRPr="00EB6EDF">
        <w:rPr>
          <w:rFonts w:ascii="Arial" w:hAnsi="Arial" w:cs="Arial"/>
          <w:sz w:val="24"/>
          <w:szCs w:val="24"/>
        </w:rPr>
        <w:t>Urine creatinine</w:t>
      </w:r>
    </w:p>
    <w:p w14:paraId="25A9FBA3" w14:textId="77777777" w:rsidR="001454A0" w:rsidRDefault="001454A0" w:rsidP="001454A0">
      <w:pPr>
        <w:ind w:left="3690"/>
        <w:rPr>
          <w:rFonts w:ascii="Arial" w:hAnsi="Arial" w:cs="Arial"/>
          <w:bCs/>
          <w:sz w:val="24"/>
          <w:szCs w:val="24"/>
        </w:rPr>
      </w:pPr>
      <w:r>
        <w:rPr>
          <w:rFonts w:ascii="Arial" w:hAnsi="Arial" w:cs="Arial"/>
          <w:sz w:val="24"/>
          <w:szCs w:val="24"/>
        </w:rPr>
        <w:t xml:space="preserve">(b)  </w:t>
      </w:r>
      <w:r w:rsidRPr="00EB6EDF">
        <w:rPr>
          <w:rFonts w:ascii="Arial" w:hAnsi="Arial" w:cs="Arial"/>
          <w:bCs/>
          <w:sz w:val="24"/>
          <w:szCs w:val="24"/>
        </w:rPr>
        <w:t>Urine albumin</w:t>
      </w:r>
    </w:p>
    <w:p w14:paraId="25A9FBA4" w14:textId="77777777" w:rsidR="001454A0" w:rsidRDefault="001454A0" w:rsidP="001454A0">
      <w:pPr>
        <w:ind w:left="3690"/>
        <w:rPr>
          <w:rFonts w:ascii="Arial" w:hAnsi="Arial" w:cs="Arial"/>
          <w:bCs/>
          <w:sz w:val="24"/>
          <w:szCs w:val="24"/>
        </w:rPr>
      </w:pPr>
      <w:r>
        <w:rPr>
          <w:rFonts w:ascii="Arial" w:hAnsi="Arial" w:cs="Arial"/>
          <w:bCs/>
          <w:sz w:val="24"/>
          <w:szCs w:val="24"/>
        </w:rPr>
        <w:t>(c)  G</w:t>
      </w:r>
      <w:r w:rsidRPr="003E61CF">
        <w:rPr>
          <w:rFonts w:ascii="Arial" w:hAnsi="Arial" w:cs="Arial"/>
          <w:bCs/>
          <w:sz w:val="24"/>
          <w:szCs w:val="24"/>
        </w:rPr>
        <w:t>lucose</w:t>
      </w:r>
    </w:p>
    <w:p w14:paraId="25A9FBA5" w14:textId="77777777" w:rsidR="001454A0" w:rsidRPr="003E61CF" w:rsidRDefault="001454A0" w:rsidP="001454A0">
      <w:pPr>
        <w:ind w:left="3690"/>
        <w:rPr>
          <w:rFonts w:ascii="Arial" w:hAnsi="Arial" w:cs="Arial"/>
          <w:bCs/>
          <w:sz w:val="24"/>
          <w:szCs w:val="24"/>
        </w:rPr>
      </w:pPr>
      <w:r>
        <w:rPr>
          <w:rFonts w:ascii="Arial" w:hAnsi="Arial" w:cs="Arial"/>
          <w:bCs/>
          <w:sz w:val="24"/>
          <w:szCs w:val="24"/>
        </w:rPr>
        <w:t>(d)  T</w:t>
      </w:r>
      <w:r w:rsidRPr="003E61CF">
        <w:rPr>
          <w:rFonts w:ascii="Arial" w:hAnsi="Arial" w:cs="Arial"/>
          <w:bCs/>
          <w:sz w:val="24"/>
          <w:szCs w:val="24"/>
        </w:rPr>
        <w:t>otal and low molecular weight proteins</w:t>
      </w:r>
    </w:p>
    <w:p w14:paraId="25A9FBA6" w14:textId="77777777" w:rsidR="001454A0" w:rsidRPr="000B6552" w:rsidRDefault="001454A0" w:rsidP="001454A0">
      <w:pPr>
        <w:pStyle w:val="ListParagraph"/>
        <w:rPr>
          <w:rFonts w:ascii="Arial" w:hAnsi="Arial" w:cs="Arial"/>
          <w:bCs/>
          <w:sz w:val="24"/>
          <w:szCs w:val="24"/>
        </w:rPr>
      </w:pPr>
    </w:p>
    <w:p w14:paraId="25A9FBA7" w14:textId="77777777" w:rsidR="001454A0" w:rsidRDefault="001454A0" w:rsidP="001454A0">
      <w:pPr>
        <w:pStyle w:val="ListParagraph"/>
        <w:ind w:left="3240"/>
        <w:rPr>
          <w:rFonts w:ascii="Arial" w:hAnsi="Arial" w:cs="Arial"/>
          <w:bCs/>
          <w:sz w:val="24"/>
          <w:szCs w:val="24"/>
        </w:rPr>
      </w:pPr>
      <w:r>
        <w:rPr>
          <w:rFonts w:ascii="Arial" w:hAnsi="Arial" w:cs="Arial"/>
          <w:bCs/>
          <w:sz w:val="24"/>
          <w:szCs w:val="24"/>
        </w:rPr>
        <w:t>Blood</w:t>
      </w:r>
    </w:p>
    <w:p w14:paraId="25A9FBA8" w14:textId="77777777" w:rsidR="001454A0" w:rsidRPr="00530246" w:rsidRDefault="001454A0" w:rsidP="001454A0">
      <w:pPr>
        <w:pStyle w:val="ListParagraph"/>
        <w:numPr>
          <w:ilvl w:val="0"/>
          <w:numId w:val="43"/>
        </w:numPr>
        <w:ind w:left="3690" w:hanging="450"/>
        <w:rPr>
          <w:rFonts w:ascii="Arial" w:hAnsi="Arial" w:cs="Arial"/>
          <w:bCs/>
          <w:sz w:val="24"/>
          <w:szCs w:val="24"/>
        </w:rPr>
      </w:pPr>
      <w:r>
        <w:rPr>
          <w:rFonts w:ascii="Arial" w:hAnsi="Arial" w:cs="Arial"/>
          <w:sz w:val="24"/>
          <w:szCs w:val="24"/>
        </w:rPr>
        <w:t>CBC</w:t>
      </w:r>
    </w:p>
    <w:p w14:paraId="25A9FBA9" w14:textId="77777777" w:rsidR="001454A0" w:rsidRDefault="001454A0" w:rsidP="001454A0">
      <w:pPr>
        <w:pStyle w:val="ListParagraph"/>
        <w:numPr>
          <w:ilvl w:val="0"/>
          <w:numId w:val="43"/>
        </w:numPr>
        <w:ind w:left="3690" w:hanging="450"/>
        <w:rPr>
          <w:rFonts w:ascii="Arial" w:hAnsi="Arial" w:cs="Arial"/>
          <w:bCs/>
          <w:sz w:val="24"/>
          <w:szCs w:val="24"/>
        </w:rPr>
      </w:pPr>
      <w:r>
        <w:rPr>
          <w:rFonts w:ascii="Arial" w:hAnsi="Arial" w:cs="Arial"/>
          <w:bCs/>
          <w:sz w:val="24"/>
          <w:szCs w:val="24"/>
        </w:rPr>
        <w:t>BUN</w:t>
      </w:r>
    </w:p>
    <w:p w14:paraId="25A9FBAA" w14:textId="77777777" w:rsidR="001454A0" w:rsidRPr="000B6552" w:rsidRDefault="001454A0" w:rsidP="001454A0">
      <w:pPr>
        <w:pStyle w:val="ListParagraph"/>
        <w:numPr>
          <w:ilvl w:val="0"/>
          <w:numId w:val="43"/>
        </w:numPr>
        <w:ind w:left="3690" w:hanging="450"/>
        <w:rPr>
          <w:rFonts w:ascii="Arial" w:hAnsi="Arial" w:cs="Arial"/>
          <w:bCs/>
          <w:sz w:val="24"/>
          <w:szCs w:val="24"/>
        </w:rPr>
      </w:pPr>
      <w:r>
        <w:rPr>
          <w:rFonts w:ascii="Arial" w:hAnsi="Arial" w:cs="Arial"/>
          <w:sz w:val="24"/>
          <w:szCs w:val="24"/>
        </w:rPr>
        <w:t>Serum creatinine</w:t>
      </w:r>
    </w:p>
    <w:p w14:paraId="25A9FBAB" w14:textId="77777777" w:rsidR="001454A0" w:rsidRPr="000B6552" w:rsidRDefault="001454A0" w:rsidP="001454A0">
      <w:pPr>
        <w:pStyle w:val="ListParagraph"/>
        <w:rPr>
          <w:rFonts w:ascii="Arial" w:hAnsi="Arial" w:cs="Arial"/>
          <w:bCs/>
          <w:sz w:val="24"/>
          <w:szCs w:val="24"/>
        </w:rPr>
      </w:pPr>
    </w:p>
    <w:p w14:paraId="25A9FBAC" w14:textId="77777777" w:rsidR="001454A0" w:rsidRDefault="001454A0" w:rsidP="001454A0">
      <w:pPr>
        <w:pStyle w:val="ListParagraph"/>
        <w:ind w:left="3240"/>
        <w:rPr>
          <w:rFonts w:ascii="Arial" w:hAnsi="Arial" w:cs="Arial"/>
          <w:bCs/>
          <w:sz w:val="24"/>
          <w:szCs w:val="24"/>
        </w:rPr>
      </w:pPr>
      <w:r w:rsidRPr="00530246">
        <w:rPr>
          <w:rFonts w:ascii="Arial" w:hAnsi="Arial" w:cs="Arial"/>
          <w:bCs/>
          <w:sz w:val="24"/>
          <w:szCs w:val="24"/>
        </w:rPr>
        <w:t>Special tests / Bio-monitoring tests</w:t>
      </w:r>
    </w:p>
    <w:p w14:paraId="25A9FBAD" w14:textId="77777777" w:rsidR="001454A0" w:rsidRPr="00530246" w:rsidRDefault="001454A0" w:rsidP="001454A0">
      <w:pPr>
        <w:pStyle w:val="ListParagraph"/>
        <w:numPr>
          <w:ilvl w:val="0"/>
          <w:numId w:val="44"/>
        </w:numPr>
        <w:ind w:left="3690" w:hanging="450"/>
        <w:rPr>
          <w:rFonts w:ascii="Arial" w:hAnsi="Arial" w:cs="Arial"/>
          <w:sz w:val="24"/>
          <w:szCs w:val="24"/>
        </w:rPr>
      </w:pPr>
      <w:r w:rsidRPr="00530246">
        <w:rPr>
          <w:rFonts w:ascii="Arial" w:hAnsi="Arial" w:cs="Arial"/>
          <w:sz w:val="24"/>
          <w:szCs w:val="24"/>
        </w:rPr>
        <w:t>CdB</w:t>
      </w:r>
    </w:p>
    <w:p w14:paraId="25A9FBAE" w14:textId="77777777" w:rsidR="001454A0" w:rsidRPr="00530246" w:rsidRDefault="001454A0" w:rsidP="001454A0">
      <w:pPr>
        <w:pStyle w:val="ListParagraph"/>
        <w:numPr>
          <w:ilvl w:val="0"/>
          <w:numId w:val="44"/>
        </w:numPr>
        <w:ind w:left="3690" w:hanging="450"/>
        <w:rPr>
          <w:rFonts w:ascii="Arial" w:hAnsi="Arial" w:cs="Arial"/>
          <w:bCs/>
          <w:sz w:val="24"/>
          <w:szCs w:val="24"/>
        </w:rPr>
      </w:pPr>
      <w:r w:rsidRPr="00530246">
        <w:rPr>
          <w:rFonts w:ascii="Arial" w:hAnsi="Arial" w:cs="Arial"/>
          <w:sz w:val="24"/>
          <w:szCs w:val="24"/>
        </w:rPr>
        <w:t>CdU</w:t>
      </w:r>
    </w:p>
    <w:p w14:paraId="25A9FBAF" w14:textId="77777777" w:rsidR="001454A0" w:rsidRPr="00530246" w:rsidRDefault="001454A0" w:rsidP="001454A0">
      <w:pPr>
        <w:pStyle w:val="ListParagraph"/>
        <w:numPr>
          <w:ilvl w:val="0"/>
          <w:numId w:val="44"/>
        </w:numPr>
        <w:ind w:left="3690" w:hanging="450"/>
        <w:rPr>
          <w:rFonts w:ascii="Arial" w:hAnsi="Arial" w:cs="Arial"/>
          <w:bCs/>
          <w:sz w:val="24"/>
          <w:szCs w:val="24"/>
        </w:rPr>
      </w:pPr>
      <w:r w:rsidRPr="00530246">
        <w:rPr>
          <w:rFonts w:ascii="Arial" w:hAnsi="Arial" w:cs="Arial"/>
          <w:sz w:val="24"/>
          <w:szCs w:val="24"/>
        </w:rPr>
        <w:t>B</w:t>
      </w:r>
      <w:r w:rsidRPr="00530246">
        <w:rPr>
          <w:rFonts w:ascii="Arial" w:hAnsi="Arial" w:cs="Arial"/>
          <w:sz w:val="24"/>
          <w:szCs w:val="24"/>
          <w:vertAlign w:val="subscript"/>
        </w:rPr>
        <w:t>2</w:t>
      </w:r>
      <w:r w:rsidRPr="00530246">
        <w:rPr>
          <w:rFonts w:ascii="Arial" w:hAnsi="Arial" w:cs="Arial"/>
          <w:sz w:val="24"/>
          <w:szCs w:val="24"/>
        </w:rPr>
        <w:t>-M</w:t>
      </w:r>
    </w:p>
    <w:p w14:paraId="25A9FBB0" w14:textId="77777777" w:rsidR="00A5338D" w:rsidRPr="00C62CD0" w:rsidRDefault="00A5338D" w:rsidP="00A5338D">
      <w:pPr>
        <w:pStyle w:val="ListParagraph"/>
        <w:ind w:left="3600"/>
        <w:rPr>
          <w:rFonts w:ascii="Arial" w:hAnsi="Arial" w:cs="Arial"/>
          <w:bCs/>
          <w:sz w:val="24"/>
          <w:szCs w:val="24"/>
        </w:rPr>
      </w:pPr>
    </w:p>
    <w:p w14:paraId="25A9FBB1" w14:textId="77777777" w:rsidR="00E77E87" w:rsidRPr="00CE2487" w:rsidRDefault="00E77E87" w:rsidP="00C62CD0">
      <w:pPr>
        <w:pStyle w:val="ListParagraph"/>
        <w:numPr>
          <w:ilvl w:val="0"/>
          <w:numId w:val="29"/>
        </w:numPr>
        <w:rPr>
          <w:rFonts w:ascii="Arial" w:hAnsi="Arial" w:cs="Arial"/>
          <w:bCs/>
          <w:sz w:val="24"/>
          <w:szCs w:val="24"/>
        </w:rPr>
      </w:pPr>
      <w:r w:rsidRPr="00CE2487">
        <w:rPr>
          <w:rFonts w:ascii="Arial" w:hAnsi="Arial" w:cs="Arial"/>
          <w:bCs/>
          <w:sz w:val="24"/>
          <w:szCs w:val="24"/>
        </w:rPr>
        <w:t xml:space="preserve">Any additional tests deemed appropriate by the examining </w:t>
      </w:r>
      <w:r w:rsidR="000F0272">
        <w:rPr>
          <w:rFonts w:ascii="Arial" w:hAnsi="Arial" w:cs="Arial"/>
          <w:bCs/>
          <w:sz w:val="24"/>
          <w:szCs w:val="24"/>
        </w:rPr>
        <w:t>provider</w:t>
      </w:r>
    </w:p>
    <w:p w14:paraId="25A9FBB2" w14:textId="77777777" w:rsidR="00CC47AE" w:rsidRPr="00CE2487" w:rsidRDefault="00CC47AE" w:rsidP="00CC47AE">
      <w:pPr>
        <w:rPr>
          <w:rFonts w:ascii="Arial" w:hAnsi="Arial" w:cs="Arial"/>
          <w:bCs/>
          <w:sz w:val="24"/>
          <w:szCs w:val="24"/>
        </w:rPr>
      </w:pPr>
    </w:p>
    <w:p w14:paraId="25A9FBB3" w14:textId="77777777" w:rsidR="00CC47AE" w:rsidRPr="00CE2487" w:rsidRDefault="00CC47AE" w:rsidP="00E77E87">
      <w:pPr>
        <w:pStyle w:val="ListParagraph"/>
        <w:numPr>
          <w:ilvl w:val="1"/>
          <w:numId w:val="11"/>
        </w:numPr>
        <w:rPr>
          <w:rFonts w:ascii="Arial" w:hAnsi="Arial" w:cs="Arial"/>
          <w:bCs/>
          <w:sz w:val="24"/>
          <w:szCs w:val="24"/>
        </w:rPr>
      </w:pPr>
      <w:r w:rsidRPr="00CE2487">
        <w:rPr>
          <w:rFonts w:ascii="Arial" w:hAnsi="Arial" w:cs="Arial"/>
          <w:bCs/>
          <w:sz w:val="24"/>
          <w:szCs w:val="24"/>
        </w:rPr>
        <w:t xml:space="preserve">Emergency Examination. </w:t>
      </w:r>
      <w:r w:rsidR="00E77E87" w:rsidRPr="00CE2487">
        <w:rPr>
          <w:rFonts w:ascii="Arial" w:hAnsi="Arial" w:cs="Arial"/>
          <w:bCs/>
          <w:sz w:val="24"/>
          <w:szCs w:val="24"/>
        </w:rPr>
        <w:t>The same as periodic examination</w:t>
      </w:r>
    </w:p>
    <w:p w14:paraId="25A9FBB4" w14:textId="77777777" w:rsidR="00CC47AE" w:rsidRPr="00CE2487" w:rsidRDefault="00CC47AE" w:rsidP="00CC47AE">
      <w:pPr>
        <w:pStyle w:val="ListParagraph"/>
        <w:ind w:left="1800"/>
        <w:rPr>
          <w:rFonts w:ascii="Arial" w:hAnsi="Arial" w:cs="Arial"/>
          <w:bCs/>
          <w:sz w:val="24"/>
          <w:szCs w:val="24"/>
        </w:rPr>
      </w:pPr>
    </w:p>
    <w:p w14:paraId="25A9FBB5" w14:textId="77777777" w:rsidR="00CC47AE" w:rsidRPr="00CE2487" w:rsidRDefault="00CC47AE" w:rsidP="00CC47AE">
      <w:pPr>
        <w:pStyle w:val="ListParagraph"/>
        <w:numPr>
          <w:ilvl w:val="1"/>
          <w:numId w:val="11"/>
        </w:numPr>
        <w:rPr>
          <w:rFonts w:ascii="Arial" w:hAnsi="Arial" w:cs="Arial"/>
          <w:bCs/>
          <w:sz w:val="24"/>
          <w:szCs w:val="24"/>
        </w:rPr>
      </w:pPr>
      <w:r w:rsidRPr="00CE2487">
        <w:rPr>
          <w:rFonts w:ascii="Arial" w:hAnsi="Arial" w:cs="Arial"/>
          <w:bCs/>
          <w:sz w:val="24"/>
          <w:szCs w:val="24"/>
        </w:rPr>
        <w:t>Termination Examination. The same as periodic examination</w:t>
      </w:r>
    </w:p>
    <w:p w14:paraId="25A9FBB6" w14:textId="77777777" w:rsidR="008F3F56" w:rsidRPr="00CE2487" w:rsidRDefault="008F3F56" w:rsidP="008F3F56">
      <w:pPr>
        <w:pStyle w:val="ListParagraph"/>
        <w:rPr>
          <w:rFonts w:ascii="Arial" w:hAnsi="Arial" w:cs="Arial"/>
          <w:bCs/>
          <w:sz w:val="24"/>
          <w:szCs w:val="24"/>
        </w:rPr>
      </w:pPr>
    </w:p>
    <w:p w14:paraId="25A9FBB7" w14:textId="77777777" w:rsidR="00C62CD0" w:rsidRDefault="00C62CD0" w:rsidP="008F3F56">
      <w:pPr>
        <w:pStyle w:val="ListParagraph"/>
        <w:numPr>
          <w:ilvl w:val="1"/>
          <w:numId w:val="11"/>
        </w:numPr>
        <w:rPr>
          <w:rFonts w:ascii="Arial" w:hAnsi="Arial" w:cs="Arial"/>
          <w:bCs/>
          <w:sz w:val="24"/>
          <w:szCs w:val="24"/>
        </w:rPr>
      </w:pPr>
      <w:r>
        <w:rPr>
          <w:rFonts w:ascii="Arial" w:hAnsi="Arial" w:cs="Arial"/>
          <w:bCs/>
          <w:sz w:val="24"/>
          <w:szCs w:val="24"/>
        </w:rPr>
        <w:t xml:space="preserve">Special </w:t>
      </w:r>
      <w:r w:rsidR="00B527DC" w:rsidRPr="00CE2487">
        <w:rPr>
          <w:rFonts w:ascii="Arial" w:hAnsi="Arial" w:cs="Arial"/>
          <w:bCs/>
          <w:sz w:val="24"/>
          <w:szCs w:val="24"/>
        </w:rPr>
        <w:t xml:space="preserve">Laboratory </w:t>
      </w:r>
      <w:r>
        <w:rPr>
          <w:rFonts w:ascii="Arial" w:hAnsi="Arial" w:cs="Arial"/>
          <w:bCs/>
          <w:sz w:val="24"/>
          <w:szCs w:val="24"/>
        </w:rPr>
        <w:t>Collection Instructions</w:t>
      </w:r>
    </w:p>
    <w:p w14:paraId="25A9FBB8" w14:textId="77777777" w:rsidR="00C62CD0" w:rsidRPr="00C62CD0" w:rsidRDefault="00C62CD0" w:rsidP="00C62CD0">
      <w:pPr>
        <w:pStyle w:val="ListParagraph"/>
        <w:rPr>
          <w:rFonts w:ascii="Arial" w:hAnsi="Arial" w:cs="Arial"/>
          <w:sz w:val="24"/>
          <w:szCs w:val="24"/>
        </w:rPr>
      </w:pPr>
    </w:p>
    <w:p w14:paraId="25A9FBB9" w14:textId="77777777" w:rsidR="00B527DC" w:rsidRPr="00C62CD0" w:rsidRDefault="008F3F56" w:rsidP="003366C8">
      <w:pPr>
        <w:pStyle w:val="ListParagraph"/>
        <w:numPr>
          <w:ilvl w:val="0"/>
          <w:numId w:val="30"/>
        </w:numPr>
        <w:ind w:left="2520"/>
        <w:rPr>
          <w:rFonts w:ascii="Arial" w:hAnsi="Arial" w:cs="Arial"/>
          <w:bCs/>
          <w:sz w:val="24"/>
          <w:szCs w:val="24"/>
        </w:rPr>
      </w:pPr>
      <w:r w:rsidRPr="00CE2487">
        <w:rPr>
          <w:rFonts w:ascii="Arial" w:hAnsi="Arial" w:cs="Arial"/>
          <w:sz w:val="24"/>
          <w:szCs w:val="24"/>
        </w:rPr>
        <w:t>Those engaged in performing cadmium medical examinations should ensure the lab is familiar with CdU collection and analysis procedures. After collection, the sample should be checked for specific gravity to ensure it is not too diluted, which would render the result (corrected per gram Cr) falsely high. To avoid this, a specimen should have a specific gravity greater than 1.008 to</w:t>
      </w:r>
      <w:r w:rsidR="00C62CD0">
        <w:rPr>
          <w:rFonts w:ascii="Arial" w:hAnsi="Arial" w:cs="Arial"/>
          <w:sz w:val="24"/>
          <w:szCs w:val="24"/>
        </w:rPr>
        <w:t xml:space="preserve"> be submitted for lab analysis</w:t>
      </w:r>
    </w:p>
    <w:p w14:paraId="25A9FBBA" w14:textId="77777777" w:rsidR="00C62CD0" w:rsidRPr="00C62CD0" w:rsidRDefault="00C62CD0" w:rsidP="003366C8">
      <w:pPr>
        <w:pStyle w:val="ListParagraph"/>
        <w:ind w:left="2520" w:hanging="360"/>
        <w:rPr>
          <w:rFonts w:ascii="Arial" w:hAnsi="Arial" w:cs="Arial"/>
          <w:bCs/>
          <w:sz w:val="24"/>
          <w:szCs w:val="24"/>
        </w:rPr>
      </w:pPr>
    </w:p>
    <w:p w14:paraId="25A9FBBB" w14:textId="77777777" w:rsidR="008F3F56" w:rsidRPr="00C62CD0" w:rsidRDefault="008F3F56" w:rsidP="003366C8">
      <w:pPr>
        <w:pStyle w:val="ListParagraph"/>
        <w:numPr>
          <w:ilvl w:val="0"/>
          <w:numId w:val="30"/>
        </w:numPr>
        <w:ind w:left="2520"/>
        <w:rPr>
          <w:rFonts w:ascii="Arial" w:hAnsi="Arial" w:cs="Arial"/>
          <w:bCs/>
          <w:sz w:val="24"/>
          <w:szCs w:val="24"/>
        </w:rPr>
      </w:pPr>
      <w:r w:rsidRPr="00C62CD0">
        <w:rPr>
          <w:rFonts w:ascii="Arial" w:hAnsi="Arial" w:cs="Arial"/>
          <w:sz w:val="24"/>
          <w:szCs w:val="24"/>
        </w:rPr>
        <w:t xml:space="preserve">The specimen should also be screened for pH. A sample too acidic (pH below 5.5) will falsely lower beta 2-microglobulin results. If the pH is below or equal to 5.5, sodium hydroxide must be added to raise the pH to approximately 7. Alternatively, the collection container can be rinsed with a dilute sodium </w:t>
      </w:r>
      <w:r w:rsidRPr="00C62CD0">
        <w:rPr>
          <w:rFonts w:ascii="Arial" w:hAnsi="Arial" w:cs="Arial"/>
          <w:sz w:val="24"/>
          <w:szCs w:val="24"/>
        </w:rPr>
        <w:lastRenderedPageBreak/>
        <w:t xml:space="preserve">hydroxide solution before collection and the residual will normally raise the pH into an acceptable range. Finally, beta 2-microglobulin degrades quickly. To collect it properly, the worker must void (This sample can be used for the UA and the CdU), then void a second sample (for the beta 2-microglobulin) within 1 hour of the original </w:t>
      </w:r>
      <w:r w:rsidR="00C62CD0">
        <w:rPr>
          <w:rFonts w:ascii="Arial" w:hAnsi="Arial" w:cs="Arial"/>
          <w:sz w:val="24"/>
          <w:szCs w:val="24"/>
        </w:rPr>
        <w:t>voiding</w:t>
      </w:r>
    </w:p>
    <w:p w14:paraId="25A9FBBC" w14:textId="77777777" w:rsidR="00C078E3" w:rsidRPr="00CE2487" w:rsidRDefault="00C078E3" w:rsidP="00C32613">
      <w:pPr>
        <w:rPr>
          <w:rFonts w:ascii="Arial" w:hAnsi="Arial" w:cs="Arial"/>
          <w:bCs/>
          <w:sz w:val="24"/>
          <w:szCs w:val="24"/>
        </w:rPr>
      </w:pPr>
    </w:p>
    <w:p w14:paraId="25A9FBBD" w14:textId="77777777" w:rsidR="00C62CD0" w:rsidRDefault="00C078E3" w:rsidP="00A22173">
      <w:pPr>
        <w:pStyle w:val="ListParagraph"/>
        <w:numPr>
          <w:ilvl w:val="0"/>
          <w:numId w:val="11"/>
        </w:numPr>
        <w:rPr>
          <w:rFonts w:ascii="Arial" w:hAnsi="Arial" w:cs="Arial"/>
          <w:bCs/>
          <w:sz w:val="24"/>
          <w:szCs w:val="24"/>
        </w:rPr>
      </w:pPr>
      <w:r w:rsidRPr="00CE2487">
        <w:rPr>
          <w:rFonts w:ascii="Arial" w:hAnsi="Arial" w:cs="Arial"/>
          <w:bCs/>
          <w:sz w:val="24"/>
          <w:szCs w:val="24"/>
        </w:rPr>
        <w:t>Occupational Health Provider Opinions</w:t>
      </w:r>
    </w:p>
    <w:p w14:paraId="25A9FBBE" w14:textId="77777777" w:rsidR="00C62CD0" w:rsidRDefault="004164D0" w:rsidP="00C62CD0">
      <w:pPr>
        <w:pStyle w:val="ListParagraph"/>
        <w:ind w:left="1352"/>
        <w:rPr>
          <w:rFonts w:ascii="Arial" w:hAnsi="Arial" w:cs="Arial"/>
          <w:bCs/>
          <w:sz w:val="24"/>
          <w:szCs w:val="24"/>
        </w:rPr>
      </w:pPr>
      <w:r w:rsidRPr="00CE2487">
        <w:rPr>
          <w:rFonts w:ascii="Arial" w:hAnsi="Arial" w:cs="Arial"/>
          <w:bCs/>
          <w:sz w:val="24"/>
          <w:szCs w:val="24"/>
        </w:rPr>
        <w:t xml:space="preserve"> </w:t>
      </w:r>
    </w:p>
    <w:p w14:paraId="25A9FBBF" w14:textId="77777777" w:rsidR="002F64DE" w:rsidRDefault="004164D0" w:rsidP="002F64DE">
      <w:pPr>
        <w:pStyle w:val="ListParagraph"/>
        <w:numPr>
          <w:ilvl w:val="0"/>
          <w:numId w:val="31"/>
        </w:numPr>
        <w:rPr>
          <w:rFonts w:ascii="Arial" w:hAnsi="Arial" w:cs="Arial"/>
          <w:bCs/>
          <w:sz w:val="24"/>
          <w:szCs w:val="24"/>
        </w:rPr>
      </w:pPr>
      <w:r w:rsidRPr="00CE2487">
        <w:rPr>
          <w:rFonts w:ascii="Arial" w:hAnsi="Arial" w:cs="Arial"/>
          <w:bCs/>
          <w:sz w:val="24"/>
          <w:szCs w:val="24"/>
        </w:rPr>
        <w:t xml:space="preserve">Once the medical surveillance examinations are completed, the occupational health </w:t>
      </w:r>
      <w:r w:rsidR="000F0272">
        <w:rPr>
          <w:rFonts w:ascii="Arial" w:hAnsi="Arial" w:cs="Arial"/>
          <w:bCs/>
          <w:sz w:val="24"/>
          <w:szCs w:val="24"/>
        </w:rPr>
        <w:t>provider</w:t>
      </w:r>
      <w:r w:rsidRPr="00CE2487">
        <w:rPr>
          <w:rFonts w:ascii="Arial" w:hAnsi="Arial" w:cs="Arial"/>
          <w:bCs/>
          <w:sz w:val="24"/>
          <w:szCs w:val="24"/>
        </w:rPr>
        <w:t xml:space="preserve"> (OHP) shall promptly furnish a written medical opinion to the employee’</w:t>
      </w:r>
      <w:r w:rsidR="00DE0539" w:rsidRPr="00CE2487">
        <w:rPr>
          <w:rFonts w:ascii="Arial" w:hAnsi="Arial" w:cs="Arial"/>
          <w:bCs/>
          <w:sz w:val="24"/>
          <w:szCs w:val="24"/>
        </w:rPr>
        <w:t xml:space="preserve">s supervisor, and make available to the </w:t>
      </w:r>
      <w:r w:rsidR="002F64DE">
        <w:rPr>
          <w:rFonts w:ascii="Arial" w:hAnsi="Arial" w:cs="Arial"/>
          <w:bCs/>
          <w:sz w:val="24"/>
          <w:szCs w:val="24"/>
        </w:rPr>
        <w:t>employee within two weeks</w:t>
      </w:r>
    </w:p>
    <w:p w14:paraId="25A9FBC0" w14:textId="77777777" w:rsidR="002F64DE" w:rsidRDefault="002F64DE" w:rsidP="002F64DE">
      <w:pPr>
        <w:pStyle w:val="ListParagraph"/>
        <w:ind w:left="2072"/>
        <w:rPr>
          <w:rFonts w:ascii="Arial" w:hAnsi="Arial" w:cs="Arial"/>
          <w:bCs/>
          <w:sz w:val="24"/>
          <w:szCs w:val="24"/>
        </w:rPr>
      </w:pPr>
    </w:p>
    <w:p w14:paraId="25A9FBC1" w14:textId="77777777" w:rsidR="006B2420" w:rsidRDefault="00DE0539" w:rsidP="002F64DE">
      <w:pPr>
        <w:pStyle w:val="ListParagraph"/>
        <w:numPr>
          <w:ilvl w:val="0"/>
          <w:numId w:val="31"/>
        </w:numPr>
        <w:rPr>
          <w:rFonts w:ascii="Arial" w:hAnsi="Arial" w:cs="Arial"/>
          <w:bCs/>
          <w:sz w:val="24"/>
          <w:szCs w:val="24"/>
        </w:rPr>
      </w:pPr>
      <w:r w:rsidRPr="00CE2487">
        <w:rPr>
          <w:rFonts w:ascii="Arial" w:hAnsi="Arial" w:cs="Arial"/>
          <w:bCs/>
          <w:sz w:val="24"/>
          <w:szCs w:val="24"/>
        </w:rPr>
        <w:t>The</w:t>
      </w:r>
      <w:r w:rsidR="004164D0" w:rsidRPr="00CE2487">
        <w:rPr>
          <w:rFonts w:ascii="Arial" w:hAnsi="Arial" w:cs="Arial"/>
          <w:bCs/>
          <w:sz w:val="24"/>
          <w:szCs w:val="24"/>
        </w:rPr>
        <w:t xml:space="preserve"> </w:t>
      </w:r>
      <w:r w:rsidRPr="00CE2487">
        <w:rPr>
          <w:rFonts w:ascii="Arial" w:hAnsi="Arial" w:cs="Arial"/>
          <w:bCs/>
          <w:sz w:val="24"/>
          <w:szCs w:val="24"/>
        </w:rPr>
        <w:t>medical opinion shall</w:t>
      </w:r>
      <w:r w:rsidR="006B2420">
        <w:rPr>
          <w:rFonts w:ascii="Arial" w:hAnsi="Arial" w:cs="Arial"/>
          <w:bCs/>
          <w:sz w:val="24"/>
          <w:szCs w:val="24"/>
        </w:rPr>
        <w:t xml:space="preserve"> include: </w:t>
      </w:r>
    </w:p>
    <w:p w14:paraId="25A9FBC2" w14:textId="77777777" w:rsidR="006B2420" w:rsidRPr="006B2420" w:rsidRDefault="006B2420" w:rsidP="006B2420">
      <w:pPr>
        <w:pStyle w:val="ListParagraph"/>
        <w:rPr>
          <w:rFonts w:ascii="Arial" w:hAnsi="Arial" w:cs="Arial"/>
          <w:bCs/>
          <w:sz w:val="24"/>
          <w:szCs w:val="24"/>
        </w:rPr>
      </w:pPr>
    </w:p>
    <w:p w14:paraId="25A9FBC3" w14:textId="77777777" w:rsidR="006B2420" w:rsidRDefault="006B2420" w:rsidP="003366C8">
      <w:pPr>
        <w:pStyle w:val="ListParagraph"/>
        <w:numPr>
          <w:ilvl w:val="0"/>
          <w:numId w:val="32"/>
        </w:numPr>
        <w:ind w:left="2520"/>
        <w:rPr>
          <w:rFonts w:ascii="Arial" w:hAnsi="Arial" w:cs="Arial"/>
          <w:bCs/>
          <w:sz w:val="24"/>
          <w:szCs w:val="24"/>
        </w:rPr>
      </w:pPr>
      <w:r>
        <w:rPr>
          <w:rFonts w:ascii="Arial" w:hAnsi="Arial" w:cs="Arial"/>
          <w:bCs/>
          <w:sz w:val="24"/>
          <w:szCs w:val="24"/>
        </w:rPr>
        <w:t>D</w:t>
      </w:r>
      <w:r w:rsidR="004164D0" w:rsidRPr="00CE2487">
        <w:rPr>
          <w:rFonts w:ascii="Arial" w:hAnsi="Arial" w:cs="Arial"/>
          <w:bCs/>
          <w:sz w:val="24"/>
          <w:szCs w:val="24"/>
        </w:rPr>
        <w:t>iagnoses related to cadmium</w:t>
      </w:r>
    </w:p>
    <w:p w14:paraId="25A9FBC4" w14:textId="77777777" w:rsidR="00EE430A" w:rsidRDefault="00EE430A" w:rsidP="003366C8">
      <w:pPr>
        <w:pStyle w:val="ListParagraph"/>
        <w:ind w:left="2520" w:hanging="360"/>
        <w:rPr>
          <w:rFonts w:ascii="Arial" w:hAnsi="Arial" w:cs="Arial"/>
          <w:bCs/>
          <w:sz w:val="24"/>
          <w:szCs w:val="24"/>
        </w:rPr>
      </w:pPr>
    </w:p>
    <w:p w14:paraId="25A9FBC5" w14:textId="77777777" w:rsidR="006B2420" w:rsidRDefault="006B2420" w:rsidP="003366C8">
      <w:pPr>
        <w:pStyle w:val="ListParagraph"/>
        <w:numPr>
          <w:ilvl w:val="0"/>
          <w:numId w:val="32"/>
        </w:numPr>
        <w:ind w:left="2520"/>
        <w:rPr>
          <w:rFonts w:ascii="Arial" w:hAnsi="Arial" w:cs="Arial"/>
          <w:bCs/>
          <w:sz w:val="24"/>
          <w:szCs w:val="24"/>
        </w:rPr>
      </w:pPr>
      <w:r>
        <w:rPr>
          <w:rFonts w:ascii="Arial" w:hAnsi="Arial" w:cs="Arial"/>
          <w:bCs/>
          <w:sz w:val="24"/>
          <w:szCs w:val="24"/>
        </w:rPr>
        <w:t>O</w:t>
      </w:r>
      <w:r w:rsidR="004164D0" w:rsidRPr="00CE2487">
        <w:rPr>
          <w:rFonts w:ascii="Arial" w:hAnsi="Arial" w:cs="Arial"/>
          <w:bCs/>
          <w:sz w:val="24"/>
          <w:szCs w:val="24"/>
        </w:rPr>
        <w:t>ccupationally pertinent results of the medical exami</w:t>
      </w:r>
      <w:r>
        <w:rPr>
          <w:rFonts w:ascii="Arial" w:hAnsi="Arial" w:cs="Arial"/>
          <w:bCs/>
          <w:sz w:val="24"/>
          <w:szCs w:val="24"/>
        </w:rPr>
        <w:t>nation and laboratory testing</w:t>
      </w:r>
    </w:p>
    <w:p w14:paraId="25A9FBC6" w14:textId="77777777" w:rsidR="006B2420" w:rsidRDefault="006B2420" w:rsidP="003366C8">
      <w:pPr>
        <w:pStyle w:val="ListParagraph"/>
        <w:ind w:left="2520" w:hanging="360"/>
        <w:rPr>
          <w:rFonts w:ascii="Arial" w:hAnsi="Arial" w:cs="Arial"/>
          <w:bCs/>
          <w:sz w:val="24"/>
          <w:szCs w:val="24"/>
        </w:rPr>
      </w:pPr>
    </w:p>
    <w:p w14:paraId="25A9FBC7" w14:textId="77777777" w:rsidR="006B2420" w:rsidRDefault="006B2420" w:rsidP="003366C8">
      <w:pPr>
        <w:pStyle w:val="ListParagraph"/>
        <w:numPr>
          <w:ilvl w:val="0"/>
          <w:numId w:val="32"/>
        </w:numPr>
        <w:ind w:left="2520"/>
        <w:rPr>
          <w:rFonts w:ascii="Arial" w:hAnsi="Arial" w:cs="Arial"/>
          <w:bCs/>
          <w:sz w:val="24"/>
          <w:szCs w:val="24"/>
        </w:rPr>
      </w:pPr>
      <w:r>
        <w:rPr>
          <w:rFonts w:ascii="Arial" w:hAnsi="Arial" w:cs="Arial"/>
          <w:bCs/>
          <w:sz w:val="24"/>
          <w:szCs w:val="24"/>
        </w:rPr>
        <w:t>O</w:t>
      </w:r>
      <w:r w:rsidR="004164D0" w:rsidRPr="00CE2487">
        <w:rPr>
          <w:rFonts w:ascii="Arial" w:hAnsi="Arial" w:cs="Arial"/>
          <w:bCs/>
          <w:sz w:val="24"/>
          <w:szCs w:val="24"/>
        </w:rPr>
        <w:t>pinion of risk from further cadmium exposure</w:t>
      </w:r>
    </w:p>
    <w:p w14:paraId="25A9FBC8" w14:textId="77777777" w:rsidR="006B2420" w:rsidRDefault="006B2420" w:rsidP="003366C8">
      <w:pPr>
        <w:pStyle w:val="ListParagraph"/>
        <w:ind w:left="2520" w:hanging="360"/>
        <w:rPr>
          <w:rFonts w:ascii="Arial" w:hAnsi="Arial" w:cs="Arial"/>
          <w:bCs/>
          <w:sz w:val="24"/>
          <w:szCs w:val="24"/>
        </w:rPr>
      </w:pPr>
    </w:p>
    <w:p w14:paraId="25A9FBC9" w14:textId="77777777" w:rsidR="006B2420" w:rsidRDefault="006B2420" w:rsidP="003366C8">
      <w:pPr>
        <w:pStyle w:val="ListParagraph"/>
        <w:numPr>
          <w:ilvl w:val="0"/>
          <w:numId w:val="32"/>
        </w:numPr>
        <w:ind w:left="2520"/>
        <w:rPr>
          <w:rFonts w:ascii="Arial" w:hAnsi="Arial" w:cs="Arial"/>
          <w:bCs/>
          <w:sz w:val="24"/>
          <w:szCs w:val="24"/>
        </w:rPr>
      </w:pPr>
      <w:r>
        <w:rPr>
          <w:rFonts w:ascii="Arial" w:hAnsi="Arial" w:cs="Arial"/>
          <w:bCs/>
          <w:sz w:val="24"/>
          <w:szCs w:val="24"/>
        </w:rPr>
        <w:t>R</w:t>
      </w:r>
      <w:r w:rsidR="004164D0" w:rsidRPr="00CE2487">
        <w:rPr>
          <w:rFonts w:ascii="Arial" w:hAnsi="Arial" w:cs="Arial"/>
          <w:bCs/>
          <w:sz w:val="24"/>
          <w:szCs w:val="24"/>
        </w:rPr>
        <w:t>ecommended removal from, and/ or limitation on the activities or duties of the employee or on the employee’s use of PPE or respirator use</w:t>
      </w:r>
    </w:p>
    <w:p w14:paraId="25A9FBCA" w14:textId="77777777" w:rsidR="006B2420" w:rsidRPr="006B2420" w:rsidRDefault="006B2420" w:rsidP="003366C8">
      <w:pPr>
        <w:pStyle w:val="ListParagraph"/>
        <w:ind w:hanging="360"/>
        <w:rPr>
          <w:rFonts w:ascii="Arial" w:hAnsi="Arial" w:cs="Arial"/>
          <w:bCs/>
          <w:sz w:val="24"/>
          <w:szCs w:val="24"/>
        </w:rPr>
      </w:pPr>
    </w:p>
    <w:p w14:paraId="25A9FBCB" w14:textId="77777777" w:rsidR="00C078E3" w:rsidRPr="00CE2487" w:rsidRDefault="006B2420" w:rsidP="003366C8">
      <w:pPr>
        <w:pStyle w:val="ListParagraph"/>
        <w:numPr>
          <w:ilvl w:val="0"/>
          <w:numId w:val="32"/>
        </w:numPr>
        <w:ind w:left="2520"/>
        <w:rPr>
          <w:rFonts w:ascii="Arial" w:hAnsi="Arial" w:cs="Arial"/>
          <w:bCs/>
          <w:sz w:val="24"/>
          <w:szCs w:val="24"/>
        </w:rPr>
      </w:pPr>
      <w:r>
        <w:rPr>
          <w:rFonts w:ascii="Arial" w:hAnsi="Arial" w:cs="Arial"/>
          <w:bCs/>
          <w:sz w:val="24"/>
          <w:szCs w:val="24"/>
        </w:rPr>
        <w:t>S</w:t>
      </w:r>
      <w:r w:rsidR="004164D0" w:rsidRPr="00CE2487">
        <w:rPr>
          <w:rFonts w:ascii="Arial" w:hAnsi="Arial" w:cs="Arial"/>
          <w:bCs/>
          <w:sz w:val="24"/>
          <w:szCs w:val="24"/>
        </w:rPr>
        <w:t xml:space="preserve">tatement that the </w:t>
      </w:r>
      <w:r w:rsidR="000F0272">
        <w:rPr>
          <w:rFonts w:ascii="Arial" w:hAnsi="Arial" w:cs="Arial"/>
          <w:bCs/>
          <w:sz w:val="24"/>
          <w:szCs w:val="24"/>
        </w:rPr>
        <w:t>provider</w:t>
      </w:r>
      <w:r w:rsidR="004164D0" w:rsidRPr="00CE2487">
        <w:rPr>
          <w:rFonts w:ascii="Arial" w:hAnsi="Arial" w:cs="Arial"/>
          <w:bCs/>
          <w:sz w:val="24"/>
          <w:szCs w:val="24"/>
        </w:rPr>
        <w:t xml:space="preserve"> has clearly and carefully explained to the employee the results of the medical examination and has been informed of the medical encounter findings</w:t>
      </w:r>
      <w:r>
        <w:rPr>
          <w:rFonts w:ascii="Arial" w:hAnsi="Arial" w:cs="Arial"/>
          <w:bCs/>
          <w:sz w:val="24"/>
          <w:szCs w:val="24"/>
        </w:rPr>
        <w:t xml:space="preserve"> related to cadmium exposure</w:t>
      </w:r>
    </w:p>
    <w:p w14:paraId="25A9FBCC" w14:textId="77777777" w:rsidR="00C078E3" w:rsidRPr="00CE2487" w:rsidRDefault="00C078E3" w:rsidP="00C078E3">
      <w:pPr>
        <w:pStyle w:val="ListParagraph"/>
        <w:rPr>
          <w:rFonts w:ascii="Arial" w:hAnsi="Arial" w:cs="Arial"/>
          <w:bCs/>
          <w:sz w:val="24"/>
          <w:szCs w:val="24"/>
        </w:rPr>
      </w:pPr>
    </w:p>
    <w:p w14:paraId="25A9FBCD" w14:textId="77777777" w:rsidR="006B2420" w:rsidRPr="0025130E" w:rsidRDefault="00C078E3" w:rsidP="005963AA">
      <w:pPr>
        <w:pStyle w:val="ListParagraph"/>
        <w:numPr>
          <w:ilvl w:val="0"/>
          <w:numId w:val="11"/>
        </w:numPr>
        <w:rPr>
          <w:rFonts w:ascii="Arial" w:hAnsi="Arial" w:cs="Arial"/>
          <w:bCs/>
          <w:sz w:val="24"/>
          <w:szCs w:val="24"/>
        </w:rPr>
      </w:pPr>
      <w:r w:rsidRPr="0025130E">
        <w:rPr>
          <w:rFonts w:ascii="Arial" w:hAnsi="Arial" w:cs="Arial"/>
          <w:bCs/>
          <w:sz w:val="24"/>
          <w:szCs w:val="24"/>
        </w:rPr>
        <w:t>Medical Removal Plan</w:t>
      </w:r>
    </w:p>
    <w:p w14:paraId="25A9FBCE" w14:textId="77777777" w:rsidR="006B2420" w:rsidRDefault="006B2420" w:rsidP="006B2420">
      <w:pPr>
        <w:pStyle w:val="ListParagraph"/>
        <w:ind w:left="1352"/>
        <w:rPr>
          <w:rFonts w:ascii="Arial" w:hAnsi="Arial" w:cs="Arial"/>
          <w:bCs/>
          <w:sz w:val="24"/>
          <w:szCs w:val="24"/>
        </w:rPr>
      </w:pPr>
    </w:p>
    <w:p w14:paraId="25A9FBCF" w14:textId="77777777" w:rsidR="00E73F9C" w:rsidRPr="00E73F9C" w:rsidRDefault="00E73F9C" w:rsidP="006B2420">
      <w:pPr>
        <w:pStyle w:val="ListParagraph"/>
        <w:numPr>
          <w:ilvl w:val="0"/>
          <w:numId w:val="33"/>
        </w:numPr>
        <w:ind w:left="2070"/>
        <w:rPr>
          <w:rFonts w:ascii="Arial" w:hAnsi="Arial" w:cs="Arial"/>
          <w:bCs/>
          <w:sz w:val="24"/>
          <w:szCs w:val="24"/>
        </w:rPr>
      </w:pPr>
      <w:r>
        <w:rPr>
          <w:rFonts w:ascii="Arial" w:hAnsi="Arial" w:cs="Arial"/>
          <w:sz w:val="24"/>
          <w:szCs w:val="24"/>
        </w:rPr>
        <w:t>A recommendation to the worker’s employer for temporar</w:t>
      </w:r>
      <w:r w:rsidR="00EF2723" w:rsidRPr="00CE2487">
        <w:rPr>
          <w:rFonts w:ascii="Arial" w:hAnsi="Arial" w:cs="Arial"/>
          <w:sz w:val="24"/>
          <w:szCs w:val="24"/>
        </w:rPr>
        <w:t>y remov</w:t>
      </w:r>
      <w:r>
        <w:rPr>
          <w:rFonts w:ascii="Arial" w:hAnsi="Arial" w:cs="Arial"/>
          <w:sz w:val="24"/>
          <w:szCs w:val="24"/>
        </w:rPr>
        <w:t xml:space="preserve">al </w:t>
      </w:r>
      <w:r w:rsidR="00EF2723" w:rsidRPr="00CE2487">
        <w:rPr>
          <w:rFonts w:ascii="Arial" w:hAnsi="Arial" w:cs="Arial"/>
          <w:sz w:val="24"/>
          <w:szCs w:val="24"/>
        </w:rPr>
        <w:t xml:space="preserve">from his/her work environment </w:t>
      </w:r>
      <w:r>
        <w:rPr>
          <w:rFonts w:ascii="Arial" w:hAnsi="Arial" w:cs="Arial"/>
          <w:sz w:val="24"/>
          <w:szCs w:val="24"/>
        </w:rPr>
        <w:t>will be made when:</w:t>
      </w:r>
    </w:p>
    <w:p w14:paraId="25A9FBD0" w14:textId="77777777" w:rsidR="00E73F9C" w:rsidRPr="00E73F9C" w:rsidRDefault="00E73F9C" w:rsidP="00E73F9C">
      <w:pPr>
        <w:pStyle w:val="ListParagraph"/>
        <w:ind w:left="2070"/>
        <w:rPr>
          <w:rFonts w:ascii="Arial" w:hAnsi="Arial" w:cs="Arial"/>
          <w:bCs/>
          <w:sz w:val="24"/>
          <w:szCs w:val="24"/>
        </w:rPr>
      </w:pPr>
    </w:p>
    <w:p w14:paraId="25A9FBD1" w14:textId="77777777" w:rsidR="00E73F9C" w:rsidRPr="00E73F9C" w:rsidRDefault="00E73F9C" w:rsidP="00E73F9C">
      <w:pPr>
        <w:pStyle w:val="ListParagraph"/>
        <w:numPr>
          <w:ilvl w:val="0"/>
          <w:numId w:val="34"/>
        </w:numPr>
        <w:ind w:left="2520"/>
        <w:rPr>
          <w:rFonts w:ascii="Arial" w:hAnsi="Arial" w:cs="Arial"/>
          <w:bCs/>
          <w:sz w:val="24"/>
          <w:szCs w:val="24"/>
        </w:rPr>
      </w:pPr>
      <w:r>
        <w:rPr>
          <w:rFonts w:ascii="Arial" w:hAnsi="Arial" w:cs="Arial"/>
          <w:sz w:val="24"/>
          <w:szCs w:val="24"/>
        </w:rPr>
        <w:t>T</w:t>
      </w:r>
      <w:r w:rsidR="00EF2723" w:rsidRPr="00CE2487">
        <w:rPr>
          <w:rFonts w:ascii="Arial" w:hAnsi="Arial" w:cs="Arial"/>
          <w:sz w:val="24"/>
          <w:szCs w:val="24"/>
        </w:rPr>
        <w:t>he exposure exceeds the AL</w:t>
      </w:r>
    </w:p>
    <w:p w14:paraId="25A9FBD2" w14:textId="77777777" w:rsidR="00E73F9C" w:rsidRPr="00E73F9C" w:rsidRDefault="00E73F9C" w:rsidP="00E73F9C">
      <w:pPr>
        <w:pStyle w:val="ListParagraph"/>
        <w:ind w:left="2520"/>
        <w:rPr>
          <w:rFonts w:ascii="Arial" w:hAnsi="Arial" w:cs="Arial"/>
          <w:bCs/>
          <w:sz w:val="24"/>
          <w:szCs w:val="24"/>
        </w:rPr>
      </w:pPr>
    </w:p>
    <w:p w14:paraId="25A9FBD3" w14:textId="77777777" w:rsidR="00E73F9C" w:rsidRPr="00E73F9C" w:rsidRDefault="00E73F9C" w:rsidP="00E73F9C">
      <w:pPr>
        <w:pStyle w:val="ListParagraph"/>
        <w:numPr>
          <w:ilvl w:val="0"/>
          <w:numId w:val="34"/>
        </w:numPr>
        <w:ind w:left="2520"/>
        <w:rPr>
          <w:rFonts w:ascii="Arial" w:hAnsi="Arial" w:cs="Arial"/>
          <w:bCs/>
          <w:sz w:val="24"/>
          <w:szCs w:val="24"/>
        </w:rPr>
      </w:pPr>
      <w:r>
        <w:rPr>
          <w:rFonts w:ascii="Arial" w:hAnsi="Arial" w:cs="Arial"/>
          <w:sz w:val="24"/>
          <w:szCs w:val="24"/>
        </w:rPr>
        <w:t>When</w:t>
      </w:r>
      <w:r w:rsidR="00EF2723" w:rsidRPr="00CE2487">
        <w:rPr>
          <w:rFonts w:ascii="Arial" w:hAnsi="Arial" w:cs="Arial"/>
          <w:sz w:val="24"/>
          <w:szCs w:val="24"/>
        </w:rPr>
        <w:t xml:space="preserve"> the examining </w:t>
      </w:r>
      <w:r>
        <w:rPr>
          <w:rFonts w:ascii="Arial" w:hAnsi="Arial" w:cs="Arial"/>
          <w:sz w:val="24"/>
          <w:szCs w:val="24"/>
        </w:rPr>
        <w:t>OH provider</w:t>
      </w:r>
      <w:r w:rsidR="009A2CC4" w:rsidRPr="00CE2487">
        <w:rPr>
          <w:rFonts w:ascii="Arial" w:hAnsi="Arial" w:cs="Arial"/>
          <w:sz w:val="24"/>
          <w:szCs w:val="24"/>
        </w:rPr>
        <w:t xml:space="preserve"> determines in a written medical opinion tha</w:t>
      </w:r>
      <w:r w:rsidR="00EF2723" w:rsidRPr="00CE2487">
        <w:rPr>
          <w:rFonts w:ascii="Arial" w:hAnsi="Arial" w:cs="Arial"/>
          <w:sz w:val="24"/>
          <w:szCs w:val="24"/>
        </w:rPr>
        <w:t xml:space="preserve">t the employee should be removed from cadmium exposure </w:t>
      </w:r>
      <w:r>
        <w:rPr>
          <w:rFonts w:ascii="Arial" w:hAnsi="Arial" w:cs="Arial"/>
          <w:sz w:val="24"/>
          <w:szCs w:val="24"/>
        </w:rPr>
        <w:t>for medical reasons</w:t>
      </w:r>
    </w:p>
    <w:p w14:paraId="25A9FBD4" w14:textId="77777777" w:rsidR="00E73F9C" w:rsidRPr="00E73F9C" w:rsidRDefault="00E73F9C" w:rsidP="00E73F9C">
      <w:pPr>
        <w:pStyle w:val="ListParagraph"/>
        <w:rPr>
          <w:rFonts w:ascii="Arial" w:hAnsi="Arial" w:cs="Arial"/>
          <w:sz w:val="24"/>
          <w:szCs w:val="24"/>
        </w:rPr>
      </w:pPr>
    </w:p>
    <w:p w14:paraId="25A9FBD5" w14:textId="77777777" w:rsidR="00E73F9C" w:rsidRPr="00E73F9C" w:rsidRDefault="00EF2723" w:rsidP="00E73F9C">
      <w:pPr>
        <w:pStyle w:val="ListParagraph"/>
        <w:numPr>
          <w:ilvl w:val="0"/>
          <w:numId w:val="33"/>
        </w:numPr>
        <w:rPr>
          <w:rFonts w:ascii="Arial" w:hAnsi="Arial" w:cs="Arial"/>
          <w:bCs/>
          <w:sz w:val="24"/>
          <w:szCs w:val="24"/>
        </w:rPr>
      </w:pPr>
      <w:r w:rsidRPr="00CE2487">
        <w:rPr>
          <w:rFonts w:ascii="Arial" w:hAnsi="Arial" w:cs="Arial"/>
          <w:sz w:val="24"/>
          <w:szCs w:val="24"/>
        </w:rPr>
        <w:t xml:space="preserve">The </w:t>
      </w:r>
      <w:r w:rsidR="000F0272">
        <w:rPr>
          <w:rFonts w:ascii="Arial" w:hAnsi="Arial" w:cs="Arial"/>
          <w:sz w:val="24"/>
          <w:szCs w:val="24"/>
        </w:rPr>
        <w:t>provider</w:t>
      </w:r>
      <w:r w:rsidRPr="00CE2487">
        <w:rPr>
          <w:rFonts w:ascii="Arial" w:hAnsi="Arial" w:cs="Arial"/>
          <w:sz w:val="24"/>
          <w:szCs w:val="24"/>
        </w:rPr>
        <w:t>’</w:t>
      </w:r>
      <w:r w:rsidR="00E73F9C">
        <w:rPr>
          <w:rFonts w:ascii="Arial" w:hAnsi="Arial" w:cs="Arial"/>
          <w:sz w:val="24"/>
          <w:szCs w:val="24"/>
        </w:rPr>
        <w:t>s determination may be based on:</w:t>
      </w:r>
    </w:p>
    <w:p w14:paraId="25A9FBD6" w14:textId="77777777" w:rsidR="00E73F9C" w:rsidRPr="00E73F9C" w:rsidRDefault="00E73F9C" w:rsidP="00E73F9C">
      <w:pPr>
        <w:pStyle w:val="ListParagraph"/>
        <w:ind w:left="2143"/>
        <w:rPr>
          <w:rFonts w:ascii="Arial" w:hAnsi="Arial" w:cs="Arial"/>
          <w:bCs/>
          <w:sz w:val="24"/>
          <w:szCs w:val="24"/>
        </w:rPr>
      </w:pPr>
    </w:p>
    <w:p w14:paraId="25A9FBD7" w14:textId="77777777" w:rsidR="00E73F9C" w:rsidRPr="0025130E" w:rsidRDefault="00E73F9C" w:rsidP="00E73F9C">
      <w:pPr>
        <w:pStyle w:val="ListParagraph"/>
        <w:numPr>
          <w:ilvl w:val="0"/>
          <w:numId w:val="36"/>
        </w:numPr>
        <w:ind w:left="2520"/>
        <w:rPr>
          <w:rFonts w:ascii="Arial" w:hAnsi="Arial" w:cs="Arial"/>
          <w:bCs/>
          <w:sz w:val="24"/>
          <w:szCs w:val="24"/>
        </w:rPr>
      </w:pPr>
      <w:r>
        <w:rPr>
          <w:rFonts w:ascii="Arial" w:hAnsi="Arial" w:cs="Arial"/>
          <w:sz w:val="24"/>
          <w:szCs w:val="24"/>
        </w:rPr>
        <w:t>B</w:t>
      </w:r>
      <w:r w:rsidR="00EF2723" w:rsidRPr="00CE2487">
        <w:rPr>
          <w:rFonts w:ascii="Arial" w:hAnsi="Arial" w:cs="Arial"/>
          <w:sz w:val="24"/>
          <w:szCs w:val="24"/>
        </w:rPr>
        <w:t>io-monitoring results</w:t>
      </w:r>
    </w:p>
    <w:p w14:paraId="25A9FBD8" w14:textId="77777777" w:rsidR="0025130E" w:rsidRPr="00E73F9C" w:rsidRDefault="0025130E" w:rsidP="0025130E">
      <w:pPr>
        <w:pStyle w:val="ListParagraph"/>
        <w:ind w:left="2520"/>
        <w:rPr>
          <w:rFonts w:ascii="Arial" w:hAnsi="Arial" w:cs="Arial"/>
          <w:bCs/>
          <w:sz w:val="24"/>
          <w:szCs w:val="24"/>
        </w:rPr>
      </w:pPr>
    </w:p>
    <w:p w14:paraId="25A9FBD9" w14:textId="77777777" w:rsidR="00E73F9C" w:rsidRPr="0025130E" w:rsidRDefault="00E73F9C" w:rsidP="00E73F9C">
      <w:pPr>
        <w:pStyle w:val="ListParagraph"/>
        <w:numPr>
          <w:ilvl w:val="0"/>
          <w:numId w:val="36"/>
        </w:numPr>
        <w:ind w:left="2520"/>
        <w:rPr>
          <w:rFonts w:ascii="Arial" w:hAnsi="Arial" w:cs="Arial"/>
          <w:bCs/>
          <w:sz w:val="24"/>
          <w:szCs w:val="24"/>
        </w:rPr>
      </w:pPr>
      <w:r>
        <w:rPr>
          <w:rFonts w:ascii="Arial" w:hAnsi="Arial" w:cs="Arial"/>
          <w:sz w:val="24"/>
          <w:szCs w:val="24"/>
        </w:rPr>
        <w:t>I</w:t>
      </w:r>
      <w:r w:rsidR="00EF2723" w:rsidRPr="00CE2487">
        <w:rPr>
          <w:rFonts w:ascii="Arial" w:hAnsi="Arial" w:cs="Arial"/>
          <w:sz w:val="24"/>
          <w:szCs w:val="24"/>
        </w:rPr>
        <w:t>nability to wear a</w:t>
      </w:r>
      <w:r w:rsidR="006A1E94" w:rsidRPr="00CE2487">
        <w:rPr>
          <w:rFonts w:ascii="Arial" w:hAnsi="Arial" w:cs="Arial"/>
          <w:sz w:val="24"/>
          <w:szCs w:val="24"/>
        </w:rPr>
        <w:t xml:space="preserve"> respirator</w:t>
      </w:r>
    </w:p>
    <w:p w14:paraId="25A9FBDA" w14:textId="77777777" w:rsidR="0025130E" w:rsidRPr="0025130E" w:rsidRDefault="0025130E" w:rsidP="0025130E">
      <w:pPr>
        <w:rPr>
          <w:rFonts w:ascii="Arial" w:hAnsi="Arial" w:cs="Arial"/>
          <w:bCs/>
          <w:sz w:val="24"/>
          <w:szCs w:val="24"/>
        </w:rPr>
      </w:pPr>
    </w:p>
    <w:p w14:paraId="25A9FBDB" w14:textId="77777777" w:rsidR="00E73F9C" w:rsidRPr="0025130E" w:rsidRDefault="00E73F9C" w:rsidP="00E73F9C">
      <w:pPr>
        <w:pStyle w:val="ListParagraph"/>
        <w:numPr>
          <w:ilvl w:val="0"/>
          <w:numId w:val="36"/>
        </w:numPr>
        <w:ind w:left="2520"/>
        <w:rPr>
          <w:rFonts w:ascii="Arial" w:hAnsi="Arial" w:cs="Arial"/>
          <w:bCs/>
          <w:sz w:val="24"/>
          <w:szCs w:val="24"/>
        </w:rPr>
      </w:pPr>
      <w:r>
        <w:rPr>
          <w:rFonts w:ascii="Arial" w:hAnsi="Arial" w:cs="Arial"/>
          <w:sz w:val="24"/>
          <w:szCs w:val="24"/>
        </w:rPr>
        <w:t>E</w:t>
      </w:r>
      <w:r w:rsidR="00EF2723" w:rsidRPr="00CE2487">
        <w:rPr>
          <w:rFonts w:ascii="Arial" w:hAnsi="Arial" w:cs="Arial"/>
          <w:sz w:val="24"/>
          <w:szCs w:val="24"/>
        </w:rPr>
        <w:t>vidence</w:t>
      </w:r>
      <w:r w:rsidR="008656FF" w:rsidRPr="00CE2487">
        <w:rPr>
          <w:rFonts w:ascii="Arial" w:hAnsi="Arial" w:cs="Arial"/>
          <w:sz w:val="24"/>
          <w:szCs w:val="24"/>
        </w:rPr>
        <w:t xml:space="preserve"> of illness and </w:t>
      </w:r>
      <w:r w:rsidR="00EF2723" w:rsidRPr="00CE2487">
        <w:rPr>
          <w:rFonts w:ascii="Arial" w:hAnsi="Arial" w:cs="Arial"/>
          <w:sz w:val="24"/>
          <w:szCs w:val="24"/>
        </w:rPr>
        <w:t>other signs or symptoms of cadmium-</w:t>
      </w:r>
      <w:r w:rsidR="008656FF" w:rsidRPr="00CE2487">
        <w:rPr>
          <w:rFonts w:ascii="Arial" w:hAnsi="Arial" w:cs="Arial"/>
          <w:sz w:val="24"/>
          <w:szCs w:val="24"/>
        </w:rPr>
        <w:t>related dysfunction</w:t>
      </w:r>
      <w:r>
        <w:rPr>
          <w:rFonts w:ascii="Arial" w:hAnsi="Arial" w:cs="Arial"/>
          <w:sz w:val="24"/>
          <w:szCs w:val="24"/>
        </w:rPr>
        <w:t xml:space="preserve"> / </w:t>
      </w:r>
      <w:r w:rsidR="008656FF" w:rsidRPr="00E73F9C">
        <w:rPr>
          <w:rFonts w:ascii="Arial" w:hAnsi="Arial" w:cs="Arial"/>
          <w:sz w:val="24"/>
          <w:szCs w:val="24"/>
        </w:rPr>
        <w:t>disease</w:t>
      </w:r>
    </w:p>
    <w:p w14:paraId="25A9FBDC" w14:textId="77777777" w:rsidR="0025130E" w:rsidRPr="0025130E" w:rsidRDefault="0025130E" w:rsidP="0025130E">
      <w:pPr>
        <w:rPr>
          <w:rFonts w:ascii="Arial" w:hAnsi="Arial" w:cs="Arial"/>
          <w:bCs/>
          <w:sz w:val="24"/>
          <w:szCs w:val="24"/>
        </w:rPr>
      </w:pPr>
    </w:p>
    <w:p w14:paraId="25A9FBDD" w14:textId="77777777" w:rsidR="005963AA" w:rsidRPr="00E73F9C" w:rsidRDefault="00E73F9C" w:rsidP="00E73F9C">
      <w:pPr>
        <w:pStyle w:val="ListParagraph"/>
        <w:numPr>
          <w:ilvl w:val="0"/>
          <w:numId w:val="36"/>
        </w:numPr>
        <w:ind w:left="2520"/>
        <w:rPr>
          <w:rFonts w:ascii="Arial" w:hAnsi="Arial" w:cs="Arial"/>
          <w:bCs/>
          <w:sz w:val="24"/>
          <w:szCs w:val="24"/>
        </w:rPr>
      </w:pPr>
      <w:r>
        <w:rPr>
          <w:rFonts w:ascii="Arial" w:hAnsi="Arial" w:cs="Arial"/>
          <w:sz w:val="24"/>
          <w:szCs w:val="24"/>
        </w:rPr>
        <w:lastRenderedPageBreak/>
        <w:t>A</w:t>
      </w:r>
      <w:r w:rsidR="006A1E94" w:rsidRPr="00E73F9C">
        <w:rPr>
          <w:rFonts w:ascii="Arial" w:hAnsi="Arial" w:cs="Arial"/>
          <w:sz w:val="24"/>
          <w:szCs w:val="24"/>
        </w:rPr>
        <w:t>ny other reason deemed medically appropriate by the OHP</w:t>
      </w:r>
    </w:p>
    <w:p w14:paraId="25A9FBDE" w14:textId="77777777" w:rsidR="005963AA" w:rsidRDefault="005963AA" w:rsidP="005963AA">
      <w:pPr>
        <w:pStyle w:val="ListParagraph"/>
        <w:rPr>
          <w:rFonts w:ascii="Arial" w:hAnsi="Arial" w:cs="Arial"/>
          <w:sz w:val="24"/>
          <w:szCs w:val="24"/>
        </w:rPr>
      </w:pPr>
    </w:p>
    <w:p w14:paraId="25A9FBDF" w14:textId="77777777" w:rsidR="003311EE" w:rsidRDefault="0025130E" w:rsidP="0025130E">
      <w:pPr>
        <w:pStyle w:val="ListParagraph"/>
        <w:numPr>
          <w:ilvl w:val="0"/>
          <w:numId w:val="33"/>
        </w:numPr>
        <w:rPr>
          <w:rFonts w:ascii="Arial" w:hAnsi="Arial" w:cs="Arial"/>
          <w:sz w:val="24"/>
          <w:szCs w:val="24"/>
        </w:rPr>
      </w:pPr>
      <w:r>
        <w:rPr>
          <w:rFonts w:ascii="Arial" w:hAnsi="Arial" w:cs="Arial"/>
          <w:sz w:val="24"/>
          <w:szCs w:val="24"/>
        </w:rPr>
        <w:t xml:space="preserve">A recommendation for the </w:t>
      </w:r>
      <w:r w:rsidR="009A2CC4" w:rsidRPr="0025130E">
        <w:rPr>
          <w:rFonts w:ascii="Arial" w:hAnsi="Arial" w:cs="Arial"/>
          <w:sz w:val="24"/>
          <w:szCs w:val="24"/>
        </w:rPr>
        <w:t xml:space="preserve">employer </w:t>
      </w:r>
      <w:r>
        <w:rPr>
          <w:rFonts w:ascii="Arial" w:hAnsi="Arial" w:cs="Arial"/>
          <w:sz w:val="24"/>
          <w:szCs w:val="24"/>
        </w:rPr>
        <w:t xml:space="preserve">to </w:t>
      </w:r>
      <w:r w:rsidR="009A2CC4" w:rsidRPr="0025130E">
        <w:rPr>
          <w:rFonts w:ascii="Arial" w:hAnsi="Arial" w:cs="Arial"/>
          <w:sz w:val="24"/>
          <w:szCs w:val="24"/>
        </w:rPr>
        <w:t>place th</w:t>
      </w:r>
      <w:r>
        <w:rPr>
          <w:rFonts w:ascii="Arial" w:hAnsi="Arial" w:cs="Arial"/>
          <w:sz w:val="24"/>
          <w:szCs w:val="24"/>
        </w:rPr>
        <w:t>e</w:t>
      </w:r>
      <w:r w:rsidR="009A2CC4" w:rsidRPr="0025130E">
        <w:rPr>
          <w:rFonts w:ascii="Arial" w:hAnsi="Arial" w:cs="Arial"/>
          <w:sz w:val="24"/>
          <w:szCs w:val="24"/>
        </w:rPr>
        <w:t xml:space="preserve"> employee in another position where exposure to cadmium is below the action level</w:t>
      </w:r>
      <w:r w:rsidR="006A1E94" w:rsidRPr="0025130E">
        <w:rPr>
          <w:rFonts w:ascii="Arial" w:hAnsi="Arial" w:cs="Arial"/>
          <w:sz w:val="24"/>
          <w:szCs w:val="24"/>
        </w:rPr>
        <w:t xml:space="preserve"> or below the PEL if the reason for removal is inability to wear a respirator</w:t>
      </w:r>
      <w:r w:rsidR="009A2CC4" w:rsidRPr="0025130E">
        <w:rPr>
          <w:rFonts w:ascii="Arial" w:hAnsi="Arial" w:cs="Arial"/>
          <w:sz w:val="24"/>
          <w:szCs w:val="24"/>
        </w:rPr>
        <w:t xml:space="preserve">. If such a position is not immediately available, </w:t>
      </w:r>
      <w:r>
        <w:rPr>
          <w:rFonts w:ascii="Arial" w:hAnsi="Arial" w:cs="Arial"/>
          <w:sz w:val="24"/>
          <w:szCs w:val="24"/>
        </w:rPr>
        <w:t xml:space="preserve">a recommendation for </w:t>
      </w:r>
      <w:r w:rsidR="009A2CC4" w:rsidRPr="0025130E">
        <w:rPr>
          <w:rFonts w:ascii="Arial" w:hAnsi="Arial" w:cs="Arial"/>
          <w:sz w:val="24"/>
          <w:szCs w:val="24"/>
        </w:rPr>
        <w:t xml:space="preserve">the employer </w:t>
      </w:r>
      <w:r>
        <w:rPr>
          <w:rFonts w:ascii="Arial" w:hAnsi="Arial" w:cs="Arial"/>
          <w:sz w:val="24"/>
          <w:szCs w:val="24"/>
        </w:rPr>
        <w:t>to</w:t>
      </w:r>
      <w:r w:rsidR="009A2CC4" w:rsidRPr="0025130E">
        <w:rPr>
          <w:rFonts w:ascii="Arial" w:hAnsi="Arial" w:cs="Arial"/>
          <w:sz w:val="24"/>
          <w:szCs w:val="24"/>
        </w:rPr>
        <w:t xml:space="preserve"> provide one a</w:t>
      </w:r>
      <w:r w:rsidR="003311EE">
        <w:rPr>
          <w:rFonts w:ascii="Arial" w:hAnsi="Arial" w:cs="Arial"/>
          <w:sz w:val="24"/>
          <w:szCs w:val="24"/>
        </w:rPr>
        <w:t>s soon as it becomes available</w:t>
      </w:r>
    </w:p>
    <w:p w14:paraId="25A9FBE0" w14:textId="77777777" w:rsidR="003311EE" w:rsidRDefault="003311EE" w:rsidP="003311EE">
      <w:pPr>
        <w:pStyle w:val="ListParagraph"/>
        <w:ind w:left="2143"/>
        <w:rPr>
          <w:rFonts w:ascii="Arial" w:hAnsi="Arial" w:cs="Arial"/>
          <w:sz w:val="24"/>
          <w:szCs w:val="24"/>
        </w:rPr>
      </w:pPr>
    </w:p>
    <w:p w14:paraId="25A9FBE1" w14:textId="77777777" w:rsidR="009A2CC4" w:rsidRPr="0025130E" w:rsidRDefault="006506EA" w:rsidP="0025130E">
      <w:pPr>
        <w:pStyle w:val="ListParagraph"/>
        <w:numPr>
          <w:ilvl w:val="0"/>
          <w:numId w:val="33"/>
        </w:numPr>
        <w:rPr>
          <w:rFonts w:ascii="Arial" w:hAnsi="Arial" w:cs="Arial"/>
          <w:sz w:val="24"/>
          <w:szCs w:val="24"/>
        </w:rPr>
      </w:pPr>
      <w:r w:rsidRPr="0025130E">
        <w:rPr>
          <w:rFonts w:ascii="Arial" w:hAnsi="Arial" w:cs="Arial"/>
          <w:sz w:val="24"/>
          <w:szCs w:val="24"/>
        </w:rPr>
        <w:t xml:space="preserve">Medical surveillance must be continued </w:t>
      </w:r>
      <w:r w:rsidR="009A2CC4" w:rsidRPr="0025130E">
        <w:rPr>
          <w:rFonts w:ascii="Arial" w:hAnsi="Arial" w:cs="Arial"/>
          <w:sz w:val="24"/>
          <w:szCs w:val="24"/>
        </w:rPr>
        <w:t xml:space="preserve">for any employee removed from duty at least every three months with follow-up </w:t>
      </w:r>
      <w:r w:rsidRPr="0025130E">
        <w:rPr>
          <w:rFonts w:ascii="Arial" w:hAnsi="Arial" w:cs="Arial"/>
          <w:sz w:val="24"/>
          <w:szCs w:val="24"/>
        </w:rPr>
        <w:t xml:space="preserve">bio-monitoring and </w:t>
      </w:r>
      <w:r w:rsidR="009A2CC4" w:rsidRPr="0025130E">
        <w:rPr>
          <w:rFonts w:ascii="Arial" w:hAnsi="Arial" w:cs="Arial"/>
          <w:sz w:val="24"/>
          <w:szCs w:val="24"/>
        </w:rPr>
        <w:t xml:space="preserve">medical examination semiannually until the examining </w:t>
      </w:r>
      <w:r w:rsidR="000F0272">
        <w:rPr>
          <w:rFonts w:ascii="Arial" w:hAnsi="Arial" w:cs="Arial"/>
          <w:sz w:val="24"/>
          <w:szCs w:val="24"/>
        </w:rPr>
        <w:t>provider</w:t>
      </w:r>
      <w:r w:rsidR="009A2CC4" w:rsidRPr="0025130E">
        <w:rPr>
          <w:rFonts w:ascii="Arial" w:hAnsi="Arial" w:cs="Arial"/>
          <w:sz w:val="24"/>
          <w:szCs w:val="24"/>
        </w:rPr>
        <w:t xml:space="preserve"> provides a written </w:t>
      </w:r>
      <w:r w:rsidRPr="0025130E">
        <w:rPr>
          <w:rFonts w:ascii="Arial" w:hAnsi="Arial" w:cs="Arial"/>
          <w:sz w:val="24"/>
          <w:szCs w:val="24"/>
        </w:rPr>
        <w:t xml:space="preserve">medical </w:t>
      </w:r>
      <w:r w:rsidR="009A2CC4" w:rsidRPr="0025130E">
        <w:rPr>
          <w:rFonts w:ascii="Arial" w:hAnsi="Arial" w:cs="Arial"/>
          <w:sz w:val="24"/>
          <w:szCs w:val="24"/>
        </w:rPr>
        <w:t>opinion that the employee may be returned to the former job status or that the employee must be permanently remov</w:t>
      </w:r>
      <w:r w:rsidR="002B308A">
        <w:rPr>
          <w:rFonts w:ascii="Arial" w:hAnsi="Arial" w:cs="Arial"/>
          <w:sz w:val="24"/>
          <w:szCs w:val="24"/>
        </w:rPr>
        <w:t>ed from excess cadmium exposure</w:t>
      </w:r>
    </w:p>
    <w:p w14:paraId="25A9FBE2" w14:textId="77777777" w:rsidR="009A2CC4" w:rsidRPr="00CE2487" w:rsidRDefault="009A2CC4" w:rsidP="00C078E3">
      <w:pPr>
        <w:pStyle w:val="ListParagraph"/>
        <w:rPr>
          <w:rFonts w:ascii="Arial" w:hAnsi="Arial" w:cs="Arial"/>
          <w:bCs/>
          <w:sz w:val="24"/>
          <w:szCs w:val="24"/>
        </w:rPr>
      </w:pPr>
    </w:p>
    <w:p w14:paraId="25A9FBE3" w14:textId="77777777" w:rsidR="000D229E" w:rsidRDefault="00C078E3" w:rsidP="00320A91">
      <w:pPr>
        <w:pStyle w:val="ListParagraph"/>
        <w:numPr>
          <w:ilvl w:val="0"/>
          <w:numId w:val="11"/>
        </w:numPr>
        <w:rPr>
          <w:rFonts w:ascii="Arial" w:hAnsi="Arial" w:cs="Arial"/>
          <w:bCs/>
          <w:sz w:val="24"/>
          <w:szCs w:val="24"/>
        </w:rPr>
      </w:pPr>
      <w:r w:rsidRPr="00CE2487">
        <w:rPr>
          <w:rFonts w:ascii="Arial" w:hAnsi="Arial" w:cs="Arial"/>
          <w:bCs/>
          <w:sz w:val="24"/>
          <w:szCs w:val="24"/>
        </w:rPr>
        <w:t xml:space="preserve">Worker </w:t>
      </w:r>
      <w:r w:rsidR="008D7663">
        <w:rPr>
          <w:rFonts w:ascii="Arial" w:hAnsi="Arial" w:cs="Arial"/>
          <w:bCs/>
          <w:sz w:val="24"/>
          <w:szCs w:val="24"/>
        </w:rPr>
        <w:t>T</w:t>
      </w:r>
      <w:r w:rsidRPr="00CE2487">
        <w:rPr>
          <w:rFonts w:ascii="Arial" w:hAnsi="Arial" w:cs="Arial"/>
          <w:bCs/>
          <w:sz w:val="24"/>
          <w:szCs w:val="24"/>
        </w:rPr>
        <w:t xml:space="preserve">raining and </w:t>
      </w:r>
      <w:r w:rsidR="008D7663">
        <w:rPr>
          <w:rFonts w:ascii="Arial" w:hAnsi="Arial" w:cs="Arial"/>
          <w:bCs/>
          <w:sz w:val="24"/>
          <w:szCs w:val="24"/>
        </w:rPr>
        <w:t>E</w:t>
      </w:r>
      <w:r w:rsidRPr="00CE2487">
        <w:rPr>
          <w:rFonts w:ascii="Arial" w:hAnsi="Arial" w:cs="Arial"/>
          <w:bCs/>
          <w:sz w:val="24"/>
          <w:szCs w:val="24"/>
        </w:rPr>
        <w:t>ducation</w:t>
      </w:r>
    </w:p>
    <w:p w14:paraId="25A9FBE4" w14:textId="77777777" w:rsidR="000D229E" w:rsidRDefault="000D229E" w:rsidP="000D229E">
      <w:pPr>
        <w:pStyle w:val="ListParagraph"/>
        <w:ind w:left="1352"/>
        <w:rPr>
          <w:rFonts w:ascii="Arial" w:hAnsi="Arial" w:cs="Arial"/>
          <w:bCs/>
          <w:sz w:val="24"/>
          <w:szCs w:val="24"/>
        </w:rPr>
      </w:pPr>
    </w:p>
    <w:p w14:paraId="25A9FBE5" w14:textId="77777777" w:rsidR="003311EE" w:rsidRPr="003311EE" w:rsidRDefault="009A2CC4" w:rsidP="000D229E">
      <w:pPr>
        <w:pStyle w:val="ListParagraph"/>
        <w:numPr>
          <w:ilvl w:val="0"/>
          <w:numId w:val="37"/>
        </w:numPr>
        <w:rPr>
          <w:rFonts w:ascii="Arial" w:hAnsi="Arial" w:cs="Arial"/>
          <w:bCs/>
          <w:sz w:val="24"/>
          <w:szCs w:val="24"/>
        </w:rPr>
      </w:pPr>
      <w:r w:rsidRPr="00CE2487">
        <w:rPr>
          <w:rFonts w:ascii="Arial" w:eastAsia="Times New Roman" w:hAnsi="Arial" w:cs="Arial"/>
          <w:sz w:val="24"/>
          <w:szCs w:val="24"/>
        </w:rPr>
        <w:t>Employees must receive training prior to or at the time of their initial assignment to a position that involves potential exposure to cadmium and at least annually thereafter</w:t>
      </w:r>
    </w:p>
    <w:p w14:paraId="25A9FBE6" w14:textId="77777777" w:rsidR="003311EE" w:rsidRPr="003311EE" w:rsidRDefault="003311EE" w:rsidP="003311EE">
      <w:pPr>
        <w:pStyle w:val="ListParagraph"/>
        <w:ind w:left="2143"/>
        <w:rPr>
          <w:rFonts w:ascii="Arial" w:hAnsi="Arial" w:cs="Arial"/>
          <w:bCs/>
          <w:sz w:val="24"/>
          <w:szCs w:val="24"/>
        </w:rPr>
      </w:pPr>
    </w:p>
    <w:p w14:paraId="25A9FBE7" w14:textId="77777777" w:rsidR="003311EE" w:rsidRPr="003311EE" w:rsidRDefault="009A2CC4" w:rsidP="000D229E">
      <w:pPr>
        <w:pStyle w:val="ListParagraph"/>
        <w:numPr>
          <w:ilvl w:val="0"/>
          <w:numId w:val="37"/>
        </w:numPr>
        <w:rPr>
          <w:rFonts w:ascii="Arial" w:hAnsi="Arial" w:cs="Arial"/>
          <w:bCs/>
          <w:sz w:val="24"/>
          <w:szCs w:val="24"/>
        </w:rPr>
      </w:pPr>
      <w:r w:rsidRPr="00CE2487">
        <w:rPr>
          <w:rFonts w:ascii="Arial" w:eastAsia="Times New Roman" w:hAnsi="Arial" w:cs="Arial"/>
          <w:sz w:val="24"/>
          <w:szCs w:val="24"/>
        </w:rPr>
        <w:t>Req</w:t>
      </w:r>
      <w:r w:rsidR="005C7437" w:rsidRPr="00CE2487">
        <w:rPr>
          <w:rFonts w:ascii="Arial" w:eastAsia="Times New Roman" w:hAnsi="Arial" w:cs="Arial"/>
          <w:sz w:val="24"/>
          <w:szCs w:val="24"/>
        </w:rPr>
        <w:t>uired training elements must be conducted IAW 29 CFR 1910.1027. Training shall include</w:t>
      </w:r>
      <w:r w:rsidR="00320A91" w:rsidRPr="00CE2487">
        <w:rPr>
          <w:rFonts w:ascii="Arial" w:eastAsia="Times New Roman" w:hAnsi="Arial" w:cs="Arial"/>
          <w:sz w:val="24"/>
          <w:szCs w:val="24"/>
        </w:rPr>
        <w:t>:</w:t>
      </w:r>
    </w:p>
    <w:p w14:paraId="25A9FBE8" w14:textId="77777777" w:rsidR="003311EE" w:rsidRPr="003311EE" w:rsidRDefault="003311EE" w:rsidP="003311EE">
      <w:pPr>
        <w:pStyle w:val="ListParagraph"/>
        <w:rPr>
          <w:rFonts w:ascii="Arial" w:eastAsia="Times New Roman" w:hAnsi="Arial" w:cs="Arial"/>
          <w:sz w:val="24"/>
          <w:szCs w:val="24"/>
        </w:rPr>
      </w:pPr>
    </w:p>
    <w:p w14:paraId="25A9FBE9" w14:textId="77777777" w:rsidR="003311EE" w:rsidRDefault="003311EE" w:rsidP="003311EE">
      <w:pPr>
        <w:pStyle w:val="ListParagraph"/>
        <w:numPr>
          <w:ilvl w:val="0"/>
          <w:numId w:val="40"/>
        </w:numPr>
        <w:ind w:left="2520" w:hanging="377"/>
        <w:rPr>
          <w:rFonts w:ascii="Arial" w:eastAsia="Times New Roman" w:hAnsi="Arial" w:cs="Arial"/>
          <w:sz w:val="24"/>
          <w:szCs w:val="24"/>
        </w:rPr>
      </w:pPr>
      <w:r>
        <w:rPr>
          <w:rFonts w:ascii="Arial" w:eastAsia="Times New Roman" w:hAnsi="Arial" w:cs="Arial"/>
          <w:sz w:val="24"/>
          <w:szCs w:val="24"/>
        </w:rPr>
        <w:t>F</w:t>
      </w:r>
      <w:r w:rsidR="009A2CC4" w:rsidRPr="00CE2487">
        <w:rPr>
          <w:rFonts w:ascii="Arial" w:eastAsia="Times New Roman" w:hAnsi="Arial" w:cs="Arial"/>
          <w:sz w:val="24"/>
          <w:szCs w:val="24"/>
        </w:rPr>
        <w:t>ormation about where and how cadmium is used, stored, and released at the worksite, including processes or operations that involve potential cadmium expo</w:t>
      </w:r>
      <w:r w:rsidR="005C7437" w:rsidRPr="00CE2487">
        <w:rPr>
          <w:rFonts w:ascii="Arial" w:eastAsia="Times New Roman" w:hAnsi="Arial" w:cs="Arial"/>
          <w:sz w:val="24"/>
          <w:szCs w:val="24"/>
        </w:rPr>
        <w:t>sure, especially above the PEL</w:t>
      </w:r>
      <w:r w:rsidR="009B4E85" w:rsidRPr="00CE2487">
        <w:rPr>
          <w:rFonts w:ascii="Arial" w:eastAsia="Times New Roman" w:hAnsi="Arial" w:cs="Arial"/>
          <w:sz w:val="24"/>
          <w:szCs w:val="24"/>
        </w:rPr>
        <w:t xml:space="preserve"> and AL</w:t>
      </w:r>
    </w:p>
    <w:p w14:paraId="25A9FBEA" w14:textId="77777777" w:rsidR="003311EE" w:rsidRDefault="003311EE" w:rsidP="003311EE">
      <w:pPr>
        <w:pStyle w:val="ListParagraph"/>
        <w:ind w:left="2520"/>
        <w:rPr>
          <w:rFonts w:ascii="Arial" w:eastAsia="Times New Roman" w:hAnsi="Arial" w:cs="Arial"/>
          <w:sz w:val="24"/>
          <w:szCs w:val="24"/>
        </w:rPr>
      </w:pPr>
    </w:p>
    <w:p w14:paraId="25A9FBEB" w14:textId="77777777" w:rsidR="003311EE" w:rsidRPr="003311EE" w:rsidRDefault="003311EE" w:rsidP="003311EE">
      <w:pPr>
        <w:pStyle w:val="ListParagraph"/>
        <w:numPr>
          <w:ilvl w:val="0"/>
          <w:numId w:val="40"/>
        </w:numPr>
        <w:ind w:left="2520" w:hanging="377"/>
        <w:rPr>
          <w:rFonts w:ascii="Arial" w:hAnsi="Arial" w:cs="Arial"/>
          <w:bCs/>
          <w:sz w:val="24"/>
          <w:szCs w:val="24"/>
        </w:rPr>
      </w:pPr>
      <w:r>
        <w:rPr>
          <w:rFonts w:ascii="Arial" w:eastAsia="Times New Roman" w:hAnsi="Arial" w:cs="Arial"/>
          <w:sz w:val="24"/>
          <w:szCs w:val="24"/>
        </w:rPr>
        <w:t>E</w:t>
      </w:r>
      <w:r w:rsidR="009A2CC4" w:rsidRPr="00CE2487">
        <w:rPr>
          <w:rFonts w:ascii="Arial" w:eastAsia="Times New Roman" w:hAnsi="Arial" w:cs="Arial"/>
          <w:sz w:val="24"/>
          <w:szCs w:val="24"/>
        </w:rPr>
        <w:t>xplanation of engineering controls and work practices for the employee’s job assignment to control exposure to cadmium associated with the employee’s job ass</w:t>
      </w:r>
      <w:r w:rsidR="005C7437" w:rsidRPr="00CE2487">
        <w:rPr>
          <w:rFonts w:ascii="Arial" w:eastAsia="Times New Roman" w:hAnsi="Arial" w:cs="Arial"/>
          <w:sz w:val="24"/>
          <w:szCs w:val="24"/>
        </w:rPr>
        <w:t>ignmen</w:t>
      </w:r>
      <w:r w:rsidR="00320A91" w:rsidRPr="00CE2487">
        <w:rPr>
          <w:rFonts w:ascii="Arial" w:eastAsia="Times New Roman" w:hAnsi="Arial" w:cs="Arial"/>
          <w:sz w:val="24"/>
          <w:szCs w:val="24"/>
        </w:rPr>
        <w:t>t</w:t>
      </w:r>
    </w:p>
    <w:p w14:paraId="25A9FBEC" w14:textId="77777777" w:rsidR="003311EE" w:rsidRPr="003311EE" w:rsidRDefault="003311EE" w:rsidP="003311EE">
      <w:pPr>
        <w:rPr>
          <w:rFonts w:ascii="Arial" w:hAnsi="Arial" w:cs="Arial"/>
          <w:bCs/>
          <w:sz w:val="24"/>
          <w:szCs w:val="24"/>
        </w:rPr>
      </w:pPr>
    </w:p>
    <w:p w14:paraId="25A9FBED" w14:textId="77777777" w:rsidR="003311EE" w:rsidRPr="003311EE" w:rsidRDefault="003311EE" w:rsidP="003311EE">
      <w:pPr>
        <w:pStyle w:val="ListParagraph"/>
        <w:numPr>
          <w:ilvl w:val="0"/>
          <w:numId w:val="40"/>
        </w:numPr>
        <w:ind w:left="2520" w:hanging="377"/>
        <w:rPr>
          <w:rFonts w:ascii="Arial" w:hAnsi="Arial" w:cs="Arial"/>
          <w:bCs/>
          <w:sz w:val="24"/>
          <w:szCs w:val="24"/>
        </w:rPr>
      </w:pPr>
      <w:r>
        <w:rPr>
          <w:rFonts w:ascii="Arial" w:eastAsia="Times New Roman" w:hAnsi="Arial" w:cs="Arial"/>
          <w:sz w:val="24"/>
          <w:szCs w:val="24"/>
        </w:rPr>
        <w:t>D</w:t>
      </w:r>
      <w:r w:rsidR="009A2CC4" w:rsidRPr="00CE2487">
        <w:rPr>
          <w:rFonts w:ascii="Arial" w:eastAsia="Times New Roman" w:hAnsi="Arial" w:cs="Arial"/>
          <w:sz w:val="24"/>
          <w:szCs w:val="24"/>
        </w:rPr>
        <w:t xml:space="preserve">escription of measures employees can take to protect themselves from cadmium exposure, such as modification of smoking, personal hygiene precautions, </w:t>
      </w:r>
      <w:r>
        <w:rPr>
          <w:rFonts w:ascii="Arial" w:eastAsia="Times New Roman" w:hAnsi="Arial" w:cs="Arial"/>
          <w:sz w:val="24"/>
          <w:szCs w:val="24"/>
        </w:rPr>
        <w:t>and appropriate work practices</w:t>
      </w:r>
    </w:p>
    <w:p w14:paraId="25A9FBEE" w14:textId="77777777" w:rsidR="003311EE" w:rsidRPr="003311EE" w:rsidRDefault="003311EE" w:rsidP="003311EE">
      <w:pPr>
        <w:rPr>
          <w:rFonts w:ascii="Arial" w:hAnsi="Arial" w:cs="Arial"/>
          <w:bCs/>
          <w:sz w:val="24"/>
          <w:szCs w:val="24"/>
        </w:rPr>
      </w:pPr>
    </w:p>
    <w:p w14:paraId="25A9FBEF" w14:textId="77777777" w:rsidR="003311EE" w:rsidRPr="003311EE" w:rsidRDefault="003311EE" w:rsidP="003311EE">
      <w:pPr>
        <w:pStyle w:val="ListParagraph"/>
        <w:numPr>
          <w:ilvl w:val="0"/>
          <w:numId w:val="40"/>
        </w:numPr>
        <w:ind w:left="2520" w:hanging="377"/>
        <w:rPr>
          <w:rFonts w:ascii="Arial" w:hAnsi="Arial" w:cs="Arial"/>
          <w:bCs/>
          <w:sz w:val="24"/>
          <w:szCs w:val="24"/>
        </w:rPr>
      </w:pPr>
      <w:r>
        <w:rPr>
          <w:rFonts w:ascii="Arial" w:eastAsia="Times New Roman" w:hAnsi="Arial" w:cs="Arial"/>
          <w:sz w:val="24"/>
          <w:szCs w:val="24"/>
        </w:rPr>
        <w:t>E</w:t>
      </w:r>
      <w:r w:rsidR="009A2CC4" w:rsidRPr="00CE2487">
        <w:rPr>
          <w:rFonts w:ascii="Arial" w:eastAsia="Times New Roman" w:hAnsi="Arial" w:cs="Arial"/>
          <w:sz w:val="24"/>
          <w:szCs w:val="24"/>
        </w:rPr>
        <w:t>xpla</w:t>
      </w:r>
      <w:r w:rsidR="005C7437" w:rsidRPr="00CE2487">
        <w:rPr>
          <w:rFonts w:ascii="Arial" w:eastAsia="Times New Roman" w:hAnsi="Arial" w:cs="Arial"/>
          <w:sz w:val="24"/>
          <w:szCs w:val="24"/>
        </w:rPr>
        <w:t>nati</w:t>
      </w:r>
      <w:r>
        <w:rPr>
          <w:rFonts w:ascii="Arial" w:eastAsia="Times New Roman" w:hAnsi="Arial" w:cs="Arial"/>
          <w:sz w:val="24"/>
          <w:szCs w:val="24"/>
        </w:rPr>
        <w:t>on of emergency procedures</w:t>
      </w:r>
    </w:p>
    <w:p w14:paraId="25A9FBF0" w14:textId="77777777" w:rsidR="003311EE" w:rsidRPr="003311EE" w:rsidRDefault="003311EE" w:rsidP="003311EE">
      <w:pPr>
        <w:rPr>
          <w:rFonts w:ascii="Arial" w:hAnsi="Arial" w:cs="Arial"/>
          <w:bCs/>
          <w:sz w:val="24"/>
          <w:szCs w:val="24"/>
        </w:rPr>
      </w:pPr>
    </w:p>
    <w:p w14:paraId="25A9FBF1" w14:textId="77777777" w:rsidR="003311EE" w:rsidRPr="003311EE" w:rsidRDefault="009A2CC4" w:rsidP="003311EE">
      <w:pPr>
        <w:pStyle w:val="ListParagraph"/>
        <w:numPr>
          <w:ilvl w:val="0"/>
          <w:numId w:val="40"/>
        </w:numPr>
        <w:ind w:left="2520" w:hanging="377"/>
        <w:rPr>
          <w:rFonts w:ascii="Arial" w:hAnsi="Arial" w:cs="Arial"/>
          <w:bCs/>
          <w:sz w:val="24"/>
          <w:szCs w:val="24"/>
        </w:rPr>
      </w:pPr>
      <w:r w:rsidRPr="00CE2487">
        <w:rPr>
          <w:rFonts w:ascii="Arial" w:eastAsia="Times New Roman" w:hAnsi="Arial" w:cs="Arial"/>
          <w:sz w:val="24"/>
          <w:szCs w:val="24"/>
        </w:rPr>
        <w:t>Information on the purpose, selection, fitting, use, and limitations of</w:t>
      </w:r>
      <w:r w:rsidR="003311EE">
        <w:rPr>
          <w:rFonts w:ascii="Arial" w:eastAsia="Times New Roman" w:hAnsi="Arial" w:cs="Arial"/>
          <w:sz w:val="24"/>
          <w:szCs w:val="24"/>
        </w:rPr>
        <w:t xml:space="preserve"> personal protective equipment</w:t>
      </w:r>
    </w:p>
    <w:p w14:paraId="25A9FBF2" w14:textId="77777777" w:rsidR="003311EE" w:rsidRPr="003311EE" w:rsidRDefault="003311EE" w:rsidP="003311EE">
      <w:pPr>
        <w:pStyle w:val="ListParagraph"/>
        <w:rPr>
          <w:rFonts w:ascii="Arial" w:eastAsia="Times New Roman" w:hAnsi="Arial" w:cs="Arial"/>
          <w:sz w:val="24"/>
          <w:szCs w:val="24"/>
        </w:rPr>
      </w:pPr>
    </w:p>
    <w:p w14:paraId="25A9FBF3" w14:textId="77777777" w:rsidR="003311EE" w:rsidRPr="003311EE" w:rsidRDefault="003311EE" w:rsidP="003311EE">
      <w:pPr>
        <w:pStyle w:val="ListParagraph"/>
        <w:numPr>
          <w:ilvl w:val="0"/>
          <w:numId w:val="40"/>
        </w:numPr>
        <w:ind w:left="2520" w:hanging="377"/>
        <w:rPr>
          <w:rFonts w:ascii="Arial" w:hAnsi="Arial" w:cs="Arial"/>
          <w:bCs/>
          <w:sz w:val="24"/>
          <w:szCs w:val="24"/>
        </w:rPr>
      </w:pPr>
      <w:r>
        <w:rPr>
          <w:rFonts w:ascii="Arial" w:eastAsia="Times New Roman" w:hAnsi="Arial" w:cs="Arial"/>
          <w:sz w:val="24"/>
          <w:szCs w:val="24"/>
        </w:rPr>
        <w:t>E</w:t>
      </w:r>
      <w:r w:rsidR="009A2CC4" w:rsidRPr="00CE2487">
        <w:rPr>
          <w:rFonts w:ascii="Arial" w:eastAsia="Times New Roman" w:hAnsi="Arial" w:cs="Arial"/>
          <w:sz w:val="24"/>
          <w:szCs w:val="24"/>
        </w:rPr>
        <w:t>xplanation of th</w:t>
      </w:r>
      <w:r w:rsidR="005C7437" w:rsidRPr="00CE2487">
        <w:rPr>
          <w:rFonts w:ascii="Arial" w:eastAsia="Times New Roman" w:hAnsi="Arial" w:cs="Arial"/>
          <w:sz w:val="24"/>
          <w:szCs w:val="24"/>
        </w:rPr>
        <w:t>e medic</w:t>
      </w:r>
      <w:r>
        <w:rPr>
          <w:rFonts w:ascii="Arial" w:eastAsia="Times New Roman" w:hAnsi="Arial" w:cs="Arial"/>
          <w:sz w:val="24"/>
          <w:szCs w:val="24"/>
        </w:rPr>
        <w:t>al surveillance program</w:t>
      </w:r>
    </w:p>
    <w:p w14:paraId="25A9FBF4" w14:textId="77777777" w:rsidR="003311EE" w:rsidRPr="003311EE" w:rsidRDefault="003311EE" w:rsidP="003311EE">
      <w:pPr>
        <w:rPr>
          <w:rFonts w:ascii="Arial" w:hAnsi="Arial" w:cs="Arial"/>
          <w:bCs/>
          <w:sz w:val="24"/>
          <w:szCs w:val="24"/>
        </w:rPr>
      </w:pPr>
    </w:p>
    <w:p w14:paraId="25A9FBF5" w14:textId="77777777" w:rsidR="003311EE" w:rsidRPr="003311EE" w:rsidRDefault="003311EE" w:rsidP="003311EE">
      <w:pPr>
        <w:pStyle w:val="ListParagraph"/>
        <w:numPr>
          <w:ilvl w:val="0"/>
          <w:numId w:val="40"/>
        </w:numPr>
        <w:ind w:left="2520" w:hanging="377"/>
        <w:rPr>
          <w:rFonts w:ascii="Arial" w:hAnsi="Arial" w:cs="Arial"/>
          <w:bCs/>
          <w:sz w:val="24"/>
          <w:szCs w:val="24"/>
        </w:rPr>
      </w:pPr>
      <w:r>
        <w:rPr>
          <w:rFonts w:ascii="Arial" w:eastAsia="Times New Roman" w:hAnsi="Arial" w:cs="Arial"/>
          <w:sz w:val="24"/>
          <w:szCs w:val="24"/>
        </w:rPr>
        <w:t>M</w:t>
      </w:r>
      <w:r w:rsidR="009A2CC4" w:rsidRPr="00CE2487">
        <w:rPr>
          <w:rFonts w:ascii="Arial" w:eastAsia="Times New Roman" w:hAnsi="Arial" w:cs="Arial"/>
          <w:sz w:val="24"/>
          <w:szCs w:val="24"/>
        </w:rPr>
        <w:t xml:space="preserve">ake a copy of the cadmium standard and its appendices readily available and provide employees with a copy of the standard if </w:t>
      </w:r>
      <w:r>
        <w:rPr>
          <w:rFonts w:ascii="Arial" w:eastAsia="Times New Roman" w:hAnsi="Arial" w:cs="Arial"/>
          <w:sz w:val="24"/>
          <w:szCs w:val="24"/>
        </w:rPr>
        <w:t>requested</w:t>
      </w:r>
    </w:p>
    <w:p w14:paraId="25A9FBF6" w14:textId="77777777" w:rsidR="003311EE" w:rsidRPr="003311EE" w:rsidRDefault="003311EE" w:rsidP="003311EE">
      <w:pPr>
        <w:rPr>
          <w:rFonts w:ascii="Arial" w:hAnsi="Arial" w:cs="Arial"/>
          <w:bCs/>
          <w:sz w:val="24"/>
          <w:szCs w:val="24"/>
        </w:rPr>
      </w:pPr>
    </w:p>
    <w:p w14:paraId="25A9FBF7" w14:textId="77777777" w:rsidR="00C078E3" w:rsidRPr="00CE2487" w:rsidRDefault="003311EE" w:rsidP="003311EE">
      <w:pPr>
        <w:pStyle w:val="ListParagraph"/>
        <w:numPr>
          <w:ilvl w:val="0"/>
          <w:numId w:val="40"/>
        </w:numPr>
        <w:ind w:left="2520" w:hanging="377"/>
        <w:rPr>
          <w:rFonts w:ascii="Arial" w:hAnsi="Arial" w:cs="Arial"/>
          <w:bCs/>
          <w:sz w:val="24"/>
          <w:szCs w:val="24"/>
        </w:rPr>
      </w:pPr>
      <w:r>
        <w:rPr>
          <w:rFonts w:ascii="Arial" w:eastAsia="Times New Roman" w:hAnsi="Arial" w:cs="Arial"/>
          <w:sz w:val="24"/>
          <w:szCs w:val="24"/>
        </w:rPr>
        <w:t>I</w:t>
      </w:r>
      <w:r w:rsidR="009A2CC4" w:rsidRPr="00CE2487">
        <w:rPr>
          <w:rFonts w:ascii="Arial" w:eastAsia="Times New Roman" w:hAnsi="Arial" w:cs="Arial"/>
          <w:sz w:val="24"/>
          <w:szCs w:val="24"/>
        </w:rPr>
        <w:t>nforming employees of th</w:t>
      </w:r>
      <w:r w:rsidR="002B308A">
        <w:rPr>
          <w:rFonts w:ascii="Arial" w:eastAsia="Times New Roman" w:hAnsi="Arial" w:cs="Arial"/>
          <w:sz w:val="24"/>
          <w:szCs w:val="24"/>
        </w:rPr>
        <w:t>eir rights of access to records</w:t>
      </w:r>
      <w:r w:rsidR="009A2CC4" w:rsidRPr="00CE2487">
        <w:rPr>
          <w:rFonts w:ascii="Arial" w:eastAsia="Times New Roman" w:hAnsi="Arial" w:cs="Arial"/>
          <w:sz w:val="24"/>
          <w:szCs w:val="24"/>
        </w:rPr>
        <w:t xml:space="preserve"> </w:t>
      </w:r>
    </w:p>
    <w:p w14:paraId="25A9FBF8" w14:textId="77777777" w:rsidR="00320A91" w:rsidRPr="00CE2487" w:rsidRDefault="00320A91" w:rsidP="00320A91">
      <w:pPr>
        <w:pStyle w:val="ListParagraph"/>
        <w:ind w:left="1080"/>
        <w:rPr>
          <w:rFonts w:ascii="Arial" w:hAnsi="Arial" w:cs="Arial"/>
          <w:bCs/>
          <w:sz w:val="24"/>
          <w:szCs w:val="24"/>
        </w:rPr>
      </w:pPr>
    </w:p>
    <w:p w14:paraId="25A9FBF9" w14:textId="77777777" w:rsidR="000D229E" w:rsidRDefault="003311EE" w:rsidP="00A22173">
      <w:pPr>
        <w:pStyle w:val="ListParagraph"/>
        <w:numPr>
          <w:ilvl w:val="0"/>
          <w:numId w:val="11"/>
        </w:numPr>
        <w:rPr>
          <w:rFonts w:ascii="Arial" w:hAnsi="Arial" w:cs="Arial"/>
          <w:bCs/>
          <w:sz w:val="24"/>
          <w:szCs w:val="24"/>
        </w:rPr>
      </w:pPr>
      <w:r>
        <w:rPr>
          <w:rFonts w:ascii="Arial" w:hAnsi="Arial" w:cs="Arial"/>
          <w:bCs/>
          <w:sz w:val="24"/>
          <w:szCs w:val="24"/>
        </w:rPr>
        <w:lastRenderedPageBreak/>
        <w:t>Civilian Workers</w:t>
      </w:r>
    </w:p>
    <w:p w14:paraId="25A9FBFA" w14:textId="77777777" w:rsidR="000D229E" w:rsidRDefault="000D229E" w:rsidP="000D229E">
      <w:pPr>
        <w:pStyle w:val="ListParagraph"/>
        <w:ind w:left="1352"/>
        <w:rPr>
          <w:rFonts w:ascii="Arial" w:hAnsi="Arial" w:cs="Arial"/>
          <w:bCs/>
          <w:sz w:val="24"/>
          <w:szCs w:val="24"/>
        </w:rPr>
      </w:pPr>
    </w:p>
    <w:p w14:paraId="25A9FBFB" w14:textId="77777777" w:rsidR="003311EE" w:rsidRDefault="00C078E3" w:rsidP="000D229E">
      <w:pPr>
        <w:pStyle w:val="ListParagraph"/>
        <w:numPr>
          <w:ilvl w:val="0"/>
          <w:numId w:val="38"/>
        </w:numPr>
        <w:rPr>
          <w:rFonts w:ascii="Arial" w:hAnsi="Arial" w:cs="Arial"/>
          <w:bCs/>
          <w:sz w:val="24"/>
          <w:szCs w:val="24"/>
        </w:rPr>
      </w:pPr>
      <w:r w:rsidRPr="00CE2487">
        <w:rPr>
          <w:rFonts w:ascii="Arial" w:hAnsi="Arial" w:cs="Arial"/>
          <w:bCs/>
          <w:sz w:val="24"/>
          <w:szCs w:val="24"/>
        </w:rPr>
        <w:t>Medical Records (CEMR)</w:t>
      </w:r>
      <w:r w:rsidR="0022081E" w:rsidRPr="00CE2487">
        <w:rPr>
          <w:rFonts w:ascii="Arial" w:hAnsi="Arial" w:cs="Arial"/>
          <w:bCs/>
          <w:sz w:val="24"/>
          <w:szCs w:val="24"/>
        </w:rPr>
        <w:t xml:space="preserve"> developed for employees who may be exposed to hazardous chemicals must be retained, made available, and transferred IAW OSHA standard for Access to Employee Exposure and Med</w:t>
      </w:r>
      <w:r w:rsidR="003311EE">
        <w:rPr>
          <w:rFonts w:ascii="Arial" w:hAnsi="Arial" w:cs="Arial"/>
          <w:bCs/>
          <w:sz w:val="24"/>
          <w:szCs w:val="24"/>
        </w:rPr>
        <w:t>ical Records (29 CFR 1910.1020)</w:t>
      </w:r>
      <w:r w:rsidR="00FE1BEF" w:rsidRPr="00CE2487">
        <w:rPr>
          <w:rFonts w:ascii="Arial" w:hAnsi="Arial" w:cs="Arial"/>
          <w:bCs/>
          <w:sz w:val="24"/>
          <w:szCs w:val="24"/>
        </w:rPr>
        <w:t xml:space="preserve"> </w:t>
      </w:r>
    </w:p>
    <w:p w14:paraId="25A9FBFC" w14:textId="77777777" w:rsidR="00EE430A" w:rsidRDefault="00EE430A" w:rsidP="00EE430A">
      <w:pPr>
        <w:pStyle w:val="ListParagraph"/>
        <w:ind w:left="2143"/>
        <w:rPr>
          <w:rFonts w:ascii="Arial" w:hAnsi="Arial" w:cs="Arial"/>
          <w:bCs/>
          <w:sz w:val="24"/>
          <w:szCs w:val="24"/>
        </w:rPr>
      </w:pPr>
    </w:p>
    <w:p w14:paraId="25A9FBFD" w14:textId="77777777" w:rsidR="00C078E3" w:rsidRPr="00CE2487" w:rsidRDefault="00FE1BEF" w:rsidP="000D229E">
      <w:pPr>
        <w:pStyle w:val="ListParagraph"/>
        <w:numPr>
          <w:ilvl w:val="0"/>
          <w:numId w:val="38"/>
        </w:numPr>
        <w:rPr>
          <w:rFonts w:ascii="Arial" w:hAnsi="Arial" w:cs="Arial"/>
          <w:bCs/>
          <w:sz w:val="24"/>
          <w:szCs w:val="24"/>
        </w:rPr>
      </w:pPr>
      <w:r w:rsidRPr="00CE2487">
        <w:rPr>
          <w:rFonts w:ascii="Arial" w:hAnsi="Arial" w:cs="Arial"/>
          <w:bCs/>
          <w:sz w:val="24"/>
          <w:szCs w:val="24"/>
        </w:rPr>
        <w:t>The occurrence of injury or illness related to occupational exposure must be recorded in accordance with OSHA record</w:t>
      </w:r>
      <w:r w:rsidR="00B1311A" w:rsidRPr="00CE2487">
        <w:rPr>
          <w:rFonts w:ascii="Arial" w:hAnsi="Arial" w:cs="Arial"/>
          <w:bCs/>
          <w:sz w:val="24"/>
          <w:szCs w:val="24"/>
        </w:rPr>
        <w:t>keeping regulation (29 CFR 1904). AR 40-66 also addresses comp</w:t>
      </w:r>
      <w:r w:rsidR="002B308A">
        <w:rPr>
          <w:rFonts w:ascii="Arial" w:hAnsi="Arial" w:cs="Arial"/>
          <w:bCs/>
          <w:sz w:val="24"/>
          <w:szCs w:val="24"/>
        </w:rPr>
        <w:t>liance and use of the CEMR</w:t>
      </w:r>
    </w:p>
    <w:p w14:paraId="25A9FBFE" w14:textId="77777777" w:rsidR="008C5DC2" w:rsidRPr="00CE2487" w:rsidRDefault="008C5DC2" w:rsidP="008C5DC2">
      <w:pPr>
        <w:rPr>
          <w:rFonts w:ascii="Arial" w:hAnsi="Arial" w:cs="Arial"/>
          <w:bCs/>
          <w:sz w:val="24"/>
          <w:szCs w:val="24"/>
        </w:rPr>
      </w:pPr>
    </w:p>
    <w:p w14:paraId="25A9FBFF" w14:textId="77777777" w:rsidR="00C501C8" w:rsidRPr="00CE2487" w:rsidRDefault="00B1311A" w:rsidP="00C501C8">
      <w:pPr>
        <w:pStyle w:val="ListParagraph"/>
        <w:numPr>
          <w:ilvl w:val="0"/>
          <w:numId w:val="7"/>
        </w:numPr>
        <w:rPr>
          <w:rFonts w:ascii="Arial" w:hAnsi="Arial" w:cs="Arial"/>
          <w:bCs/>
          <w:sz w:val="24"/>
          <w:szCs w:val="24"/>
        </w:rPr>
      </w:pPr>
      <w:r w:rsidRPr="00CE2487">
        <w:rPr>
          <w:rFonts w:ascii="Arial" w:hAnsi="Arial" w:cs="Arial"/>
          <w:bCs/>
          <w:sz w:val="24"/>
          <w:szCs w:val="24"/>
        </w:rPr>
        <w:t>Recordkeeping</w:t>
      </w:r>
      <w:r w:rsidR="00C501C8" w:rsidRPr="00CE2487">
        <w:rPr>
          <w:rFonts w:ascii="Arial" w:hAnsi="Arial" w:cs="Arial"/>
          <w:bCs/>
          <w:sz w:val="24"/>
          <w:szCs w:val="24"/>
        </w:rPr>
        <w:t xml:space="preserve">. </w:t>
      </w:r>
    </w:p>
    <w:p w14:paraId="25A9FC00" w14:textId="77777777" w:rsidR="00C501C8" w:rsidRPr="00CE2487" w:rsidRDefault="00C501C8" w:rsidP="00C501C8">
      <w:pPr>
        <w:pStyle w:val="ListParagraph"/>
        <w:ind w:left="1080"/>
        <w:rPr>
          <w:rFonts w:ascii="Arial" w:hAnsi="Arial" w:cs="Arial"/>
          <w:bCs/>
          <w:sz w:val="24"/>
          <w:szCs w:val="24"/>
        </w:rPr>
      </w:pPr>
    </w:p>
    <w:p w14:paraId="25A9FC01" w14:textId="77777777" w:rsidR="00C501C8" w:rsidRDefault="00B1311A" w:rsidP="000D229E">
      <w:pPr>
        <w:pStyle w:val="ListParagraph"/>
        <w:numPr>
          <w:ilvl w:val="1"/>
          <w:numId w:val="7"/>
        </w:numPr>
        <w:ind w:left="1440"/>
        <w:rPr>
          <w:rFonts w:ascii="Arial" w:hAnsi="Arial" w:cs="Arial"/>
          <w:bCs/>
          <w:sz w:val="24"/>
          <w:szCs w:val="24"/>
        </w:rPr>
      </w:pPr>
      <w:r w:rsidRPr="00CE2487">
        <w:rPr>
          <w:rFonts w:ascii="Arial" w:hAnsi="Arial" w:cs="Arial"/>
          <w:bCs/>
          <w:sz w:val="24"/>
          <w:szCs w:val="24"/>
        </w:rPr>
        <w:t>Medical records of employees particip</w:t>
      </w:r>
      <w:r w:rsidR="00C501C8" w:rsidRPr="00CE2487">
        <w:rPr>
          <w:rFonts w:ascii="Arial" w:hAnsi="Arial" w:cs="Arial"/>
          <w:bCs/>
          <w:sz w:val="24"/>
          <w:szCs w:val="24"/>
        </w:rPr>
        <w:t>ating in the CMSP shall include:</w:t>
      </w:r>
    </w:p>
    <w:p w14:paraId="25A9FC02" w14:textId="77777777" w:rsidR="003311EE" w:rsidRPr="00CE2487" w:rsidRDefault="003311EE" w:rsidP="003311EE">
      <w:pPr>
        <w:pStyle w:val="ListParagraph"/>
        <w:ind w:left="1440"/>
        <w:rPr>
          <w:rFonts w:ascii="Arial" w:hAnsi="Arial" w:cs="Arial"/>
          <w:bCs/>
          <w:sz w:val="24"/>
          <w:szCs w:val="24"/>
        </w:rPr>
      </w:pPr>
    </w:p>
    <w:p w14:paraId="25A9FC03" w14:textId="77777777" w:rsidR="002B308A" w:rsidRPr="002B308A" w:rsidRDefault="00C501C8" w:rsidP="000D229E">
      <w:pPr>
        <w:pStyle w:val="ListParagraph"/>
        <w:numPr>
          <w:ilvl w:val="2"/>
          <w:numId w:val="7"/>
        </w:numPr>
        <w:ind w:left="2160" w:hanging="360"/>
        <w:rPr>
          <w:rFonts w:ascii="Arial" w:hAnsi="Arial" w:cs="Arial"/>
          <w:bCs/>
          <w:sz w:val="24"/>
          <w:szCs w:val="24"/>
        </w:rPr>
      </w:pPr>
      <w:r w:rsidRPr="00CE2487">
        <w:rPr>
          <w:rFonts w:ascii="Arial" w:eastAsia="Times New Roman" w:hAnsi="Arial" w:cs="Arial"/>
          <w:color w:val="000000"/>
          <w:sz w:val="24"/>
          <w:szCs w:val="24"/>
        </w:rPr>
        <w:t xml:space="preserve">The name and social </w:t>
      </w:r>
      <w:r w:rsidR="002B308A">
        <w:rPr>
          <w:rFonts w:ascii="Arial" w:eastAsia="Times New Roman" w:hAnsi="Arial" w:cs="Arial"/>
          <w:color w:val="000000"/>
          <w:sz w:val="24"/>
          <w:szCs w:val="24"/>
        </w:rPr>
        <w:t>security number of the employee</w:t>
      </w:r>
    </w:p>
    <w:p w14:paraId="25A9FC04" w14:textId="77777777" w:rsidR="00C501C8" w:rsidRPr="00CE2487" w:rsidRDefault="00C501C8" w:rsidP="002B308A">
      <w:pPr>
        <w:pStyle w:val="ListParagraph"/>
        <w:ind w:left="2160"/>
        <w:rPr>
          <w:rFonts w:ascii="Arial" w:hAnsi="Arial" w:cs="Arial"/>
          <w:bCs/>
          <w:sz w:val="24"/>
          <w:szCs w:val="24"/>
        </w:rPr>
      </w:pPr>
      <w:r w:rsidRPr="00CE2487">
        <w:rPr>
          <w:rFonts w:ascii="Arial" w:eastAsia="Times New Roman" w:hAnsi="Arial" w:cs="Arial"/>
          <w:color w:val="000000"/>
          <w:sz w:val="24"/>
          <w:szCs w:val="24"/>
        </w:rPr>
        <w:t xml:space="preserve">  </w:t>
      </w:r>
    </w:p>
    <w:p w14:paraId="25A9FC05" w14:textId="77777777" w:rsidR="002B308A" w:rsidRPr="002B308A" w:rsidRDefault="00C501C8" w:rsidP="000D229E">
      <w:pPr>
        <w:pStyle w:val="ListParagraph"/>
        <w:numPr>
          <w:ilvl w:val="2"/>
          <w:numId w:val="7"/>
        </w:numPr>
        <w:ind w:left="2160" w:hanging="360"/>
        <w:rPr>
          <w:rFonts w:ascii="Arial" w:hAnsi="Arial" w:cs="Arial"/>
          <w:bCs/>
          <w:sz w:val="24"/>
          <w:szCs w:val="24"/>
        </w:rPr>
      </w:pPr>
      <w:r w:rsidRPr="00CE2487">
        <w:rPr>
          <w:rFonts w:ascii="Arial" w:eastAsia="Times New Roman" w:hAnsi="Arial" w:cs="Arial"/>
          <w:color w:val="000000"/>
          <w:sz w:val="24"/>
          <w:szCs w:val="24"/>
        </w:rPr>
        <w:t>A descr</w:t>
      </w:r>
      <w:r w:rsidR="002B308A">
        <w:rPr>
          <w:rFonts w:ascii="Arial" w:eastAsia="Times New Roman" w:hAnsi="Arial" w:cs="Arial"/>
          <w:color w:val="000000"/>
          <w:sz w:val="24"/>
          <w:szCs w:val="24"/>
        </w:rPr>
        <w:t>iption of the employee’s duties</w:t>
      </w:r>
    </w:p>
    <w:p w14:paraId="25A9FC06" w14:textId="77777777" w:rsidR="00C501C8" w:rsidRPr="002B308A" w:rsidRDefault="00C501C8" w:rsidP="002B308A">
      <w:pPr>
        <w:rPr>
          <w:rFonts w:ascii="Arial" w:hAnsi="Arial" w:cs="Arial"/>
          <w:bCs/>
          <w:sz w:val="24"/>
          <w:szCs w:val="24"/>
        </w:rPr>
      </w:pPr>
      <w:r w:rsidRPr="002B308A">
        <w:rPr>
          <w:rFonts w:ascii="Arial" w:eastAsia="Times New Roman" w:hAnsi="Arial" w:cs="Arial"/>
          <w:color w:val="000000"/>
          <w:sz w:val="24"/>
          <w:szCs w:val="24"/>
        </w:rPr>
        <w:t xml:space="preserve"> </w:t>
      </w:r>
    </w:p>
    <w:p w14:paraId="25A9FC07" w14:textId="77777777" w:rsidR="002B308A" w:rsidRPr="002B308A" w:rsidRDefault="00C501C8" w:rsidP="002B308A">
      <w:pPr>
        <w:pStyle w:val="ListParagraph"/>
        <w:numPr>
          <w:ilvl w:val="2"/>
          <w:numId w:val="7"/>
        </w:numPr>
        <w:ind w:left="2160" w:hanging="360"/>
        <w:rPr>
          <w:rFonts w:ascii="Arial" w:hAnsi="Arial" w:cs="Arial"/>
          <w:bCs/>
          <w:sz w:val="24"/>
          <w:szCs w:val="24"/>
        </w:rPr>
      </w:pPr>
      <w:r w:rsidRPr="00CE2487">
        <w:rPr>
          <w:rFonts w:ascii="Arial" w:eastAsia="Times New Roman" w:hAnsi="Arial" w:cs="Arial"/>
          <w:color w:val="000000"/>
          <w:sz w:val="24"/>
          <w:szCs w:val="24"/>
        </w:rPr>
        <w:t xml:space="preserve">A copy of the </w:t>
      </w:r>
      <w:r w:rsidR="000F0272">
        <w:rPr>
          <w:rFonts w:ascii="Arial" w:eastAsia="Times New Roman" w:hAnsi="Arial" w:cs="Arial"/>
          <w:color w:val="000000"/>
          <w:sz w:val="24"/>
          <w:szCs w:val="24"/>
        </w:rPr>
        <w:t>provider</w:t>
      </w:r>
      <w:r w:rsidRPr="00CE2487">
        <w:rPr>
          <w:rFonts w:ascii="Arial" w:eastAsia="Times New Roman" w:hAnsi="Arial" w:cs="Arial"/>
          <w:color w:val="000000"/>
          <w:sz w:val="24"/>
          <w:szCs w:val="24"/>
        </w:rPr>
        <w:t>’s written opinions and an explanation sheet for</w:t>
      </w:r>
      <w:r w:rsidR="002B308A">
        <w:rPr>
          <w:rFonts w:ascii="Arial" w:eastAsia="Times New Roman" w:hAnsi="Arial" w:cs="Arial"/>
          <w:color w:val="000000"/>
          <w:sz w:val="24"/>
          <w:szCs w:val="24"/>
        </w:rPr>
        <w:t xml:space="preserve"> biological monitoring results</w:t>
      </w:r>
    </w:p>
    <w:p w14:paraId="25A9FC08" w14:textId="77777777" w:rsidR="002B308A" w:rsidRPr="002B308A" w:rsidRDefault="002B308A" w:rsidP="002B308A">
      <w:pPr>
        <w:rPr>
          <w:rFonts w:ascii="Arial" w:hAnsi="Arial" w:cs="Arial"/>
          <w:bCs/>
          <w:sz w:val="24"/>
          <w:szCs w:val="24"/>
        </w:rPr>
      </w:pPr>
    </w:p>
    <w:p w14:paraId="25A9FC09" w14:textId="77777777" w:rsidR="00C501C8" w:rsidRPr="002B308A" w:rsidRDefault="00C501C8" w:rsidP="000D229E">
      <w:pPr>
        <w:pStyle w:val="ListParagraph"/>
        <w:numPr>
          <w:ilvl w:val="2"/>
          <w:numId w:val="7"/>
        </w:numPr>
        <w:ind w:left="2160" w:hanging="360"/>
        <w:rPr>
          <w:rFonts w:ascii="Arial" w:hAnsi="Arial" w:cs="Arial"/>
          <w:bCs/>
          <w:sz w:val="24"/>
          <w:szCs w:val="24"/>
        </w:rPr>
      </w:pPr>
      <w:r w:rsidRPr="00CE2487">
        <w:rPr>
          <w:rFonts w:ascii="Arial" w:eastAsia="Times New Roman" w:hAnsi="Arial" w:cs="Arial"/>
          <w:color w:val="000000"/>
          <w:sz w:val="24"/>
          <w:szCs w:val="24"/>
        </w:rPr>
        <w:t>A copy of the medical history and results of the physical ex</w:t>
      </w:r>
      <w:r w:rsidR="002B308A">
        <w:rPr>
          <w:rFonts w:ascii="Arial" w:eastAsia="Times New Roman" w:hAnsi="Arial" w:cs="Arial"/>
          <w:color w:val="000000"/>
          <w:sz w:val="24"/>
          <w:szCs w:val="24"/>
        </w:rPr>
        <w:t>amination and all test results</w:t>
      </w:r>
    </w:p>
    <w:p w14:paraId="25A9FC0A" w14:textId="77777777" w:rsidR="002B308A" w:rsidRPr="002B308A" w:rsidRDefault="002B308A" w:rsidP="002B308A">
      <w:pPr>
        <w:rPr>
          <w:rFonts w:ascii="Arial" w:hAnsi="Arial" w:cs="Arial"/>
          <w:bCs/>
          <w:sz w:val="24"/>
          <w:szCs w:val="24"/>
        </w:rPr>
      </w:pPr>
    </w:p>
    <w:p w14:paraId="25A9FC0B" w14:textId="77777777" w:rsidR="00C501C8" w:rsidRPr="00CE2487" w:rsidRDefault="00C501C8" w:rsidP="002B308A">
      <w:pPr>
        <w:pStyle w:val="ListParagraph"/>
        <w:numPr>
          <w:ilvl w:val="2"/>
          <w:numId w:val="7"/>
        </w:numPr>
        <w:ind w:left="2160" w:hanging="360"/>
        <w:rPr>
          <w:rFonts w:ascii="Arial" w:hAnsi="Arial" w:cs="Arial"/>
          <w:bCs/>
          <w:sz w:val="24"/>
          <w:szCs w:val="24"/>
        </w:rPr>
      </w:pPr>
      <w:r w:rsidRPr="00CE2487">
        <w:rPr>
          <w:rFonts w:ascii="Arial" w:eastAsia="Times New Roman" w:hAnsi="Arial" w:cs="Arial"/>
          <w:color w:val="000000"/>
          <w:sz w:val="24"/>
          <w:szCs w:val="24"/>
        </w:rPr>
        <w:t>A description of any employee symptoms that might be relate</w:t>
      </w:r>
      <w:r w:rsidR="002B308A">
        <w:rPr>
          <w:rFonts w:ascii="Arial" w:eastAsia="Times New Roman" w:hAnsi="Arial" w:cs="Arial"/>
          <w:color w:val="000000"/>
          <w:sz w:val="24"/>
          <w:szCs w:val="24"/>
        </w:rPr>
        <w:t>d to cadmium exposure</w:t>
      </w:r>
    </w:p>
    <w:p w14:paraId="25A9FC0C" w14:textId="77777777" w:rsidR="00C501C8" w:rsidRPr="00CE2487" w:rsidRDefault="00C501C8" w:rsidP="00C501C8">
      <w:pPr>
        <w:pStyle w:val="ListParagraph"/>
        <w:ind w:left="1800"/>
        <w:rPr>
          <w:rFonts w:ascii="Arial" w:hAnsi="Arial" w:cs="Arial"/>
          <w:bCs/>
          <w:sz w:val="24"/>
          <w:szCs w:val="24"/>
        </w:rPr>
      </w:pPr>
    </w:p>
    <w:p w14:paraId="25A9FC0D" w14:textId="77777777" w:rsidR="00B1311A" w:rsidRPr="00CE2487" w:rsidRDefault="00C501C8" w:rsidP="000D229E">
      <w:pPr>
        <w:pStyle w:val="ListParagraph"/>
        <w:numPr>
          <w:ilvl w:val="1"/>
          <w:numId w:val="7"/>
        </w:numPr>
        <w:ind w:left="1440"/>
        <w:rPr>
          <w:rFonts w:ascii="Arial" w:hAnsi="Arial" w:cs="Arial"/>
          <w:bCs/>
          <w:sz w:val="24"/>
          <w:szCs w:val="24"/>
        </w:rPr>
      </w:pPr>
      <w:r w:rsidRPr="00CE2487">
        <w:rPr>
          <w:rFonts w:ascii="Arial" w:eastAsia="Times New Roman" w:hAnsi="Arial" w:cs="Arial"/>
          <w:color w:val="000000"/>
          <w:sz w:val="24"/>
          <w:szCs w:val="24"/>
        </w:rPr>
        <w:t>Upon request of the employee, an employee’s designated representative, anyone having the written consent of the employee, and members of the employee’s family after the employee’s death or incapacitation, copies of these records will be provided wi</w:t>
      </w:r>
      <w:r w:rsidR="002B308A">
        <w:rPr>
          <w:rFonts w:ascii="Arial" w:eastAsia="Times New Roman" w:hAnsi="Arial" w:cs="Arial"/>
          <w:color w:val="000000"/>
          <w:sz w:val="24"/>
          <w:szCs w:val="24"/>
        </w:rPr>
        <w:t>thin 15 days of such a request</w:t>
      </w:r>
    </w:p>
    <w:p w14:paraId="25A9FC0E" w14:textId="77777777" w:rsidR="00B1311A" w:rsidRPr="00CE2487" w:rsidRDefault="00B1311A" w:rsidP="00B1311A">
      <w:pPr>
        <w:pStyle w:val="ListParagraph"/>
        <w:ind w:left="1800"/>
        <w:rPr>
          <w:rFonts w:ascii="Arial" w:hAnsi="Arial" w:cs="Arial"/>
          <w:bCs/>
          <w:sz w:val="24"/>
          <w:szCs w:val="24"/>
        </w:rPr>
      </w:pPr>
    </w:p>
    <w:p w14:paraId="25A9FC0F" w14:textId="77777777" w:rsidR="00B1311A" w:rsidRPr="00CE2487" w:rsidRDefault="00B1311A" w:rsidP="002B308A">
      <w:pPr>
        <w:pStyle w:val="ListParagraph"/>
        <w:numPr>
          <w:ilvl w:val="0"/>
          <w:numId w:val="39"/>
        </w:numPr>
        <w:ind w:left="2160"/>
        <w:rPr>
          <w:rFonts w:ascii="Arial" w:hAnsi="Arial" w:cs="Arial"/>
          <w:bCs/>
          <w:sz w:val="24"/>
          <w:szCs w:val="24"/>
        </w:rPr>
      </w:pPr>
      <w:r w:rsidRPr="00CE2487">
        <w:rPr>
          <w:rFonts w:ascii="Arial" w:hAnsi="Arial" w:cs="Arial"/>
          <w:bCs/>
          <w:sz w:val="24"/>
          <w:szCs w:val="24"/>
        </w:rPr>
        <w:t>Medical records of employees participating in the CMSP must be kept for the period of employment plus 30 years in a</w:t>
      </w:r>
      <w:r w:rsidR="002B308A">
        <w:rPr>
          <w:rFonts w:ascii="Arial" w:hAnsi="Arial" w:cs="Arial"/>
          <w:bCs/>
          <w:sz w:val="24"/>
          <w:szCs w:val="24"/>
        </w:rPr>
        <w:t>ccordance with 29 CFR 1910.1020</w:t>
      </w:r>
      <w:r w:rsidR="001E5AC9">
        <w:rPr>
          <w:rFonts w:ascii="Arial" w:hAnsi="Arial" w:cs="Arial"/>
          <w:bCs/>
          <w:sz w:val="24"/>
          <w:szCs w:val="24"/>
        </w:rPr>
        <w:t xml:space="preserve">. They are </w:t>
      </w:r>
      <w:r w:rsidR="00846E41">
        <w:rPr>
          <w:rFonts w:ascii="Arial" w:hAnsi="Arial" w:cs="Arial"/>
          <w:bCs/>
          <w:sz w:val="24"/>
          <w:szCs w:val="24"/>
        </w:rPr>
        <w:t xml:space="preserve">sent </w:t>
      </w:r>
      <w:r w:rsidR="001E5AC9">
        <w:rPr>
          <w:rFonts w:ascii="Arial" w:hAnsi="Arial" w:cs="Arial"/>
          <w:bCs/>
          <w:sz w:val="24"/>
          <w:szCs w:val="24"/>
        </w:rPr>
        <w:t>to long-term storage at NPRC in St. Louis after the employee terminate</w:t>
      </w:r>
      <w:r w:rsidR="00846E41">
        <w:rPr>
          <w:rFonts w:ascii="Arial" w:hAnsi="Arial" w:cs="Arial"/>
          <w:bCs/>
          <w:sz w:val="24"/>
          <w:szCs w:val="24"/>
        </w:rPr>
        <w:t xml:space="preserve">s or retires </w:t>
      </w:r>
      <w:r w:rsidR="001E5AC9">
        <w:rPr>
          <w:rFonts w:ascii="Arial" w:hAnsi="Arial" w:cs="Arial"/>
          <w:bCs/>
          <w:sz w:val="24"/>
          <w:szCs w:val="24"/>
        </w:rPr>
        <w:t xml:space="preserve">from </w:t>
      </w:r>
      <w:r w:rsidR="00846E41">
        <w:rPr>
          <w:rFonts w:ascii="Arial" w:hAnsi="Arial" w:cs="Arial"/>
          <w:bCs/>
          <w:sz w:val="24"/>
          <w:szCs w:val="24"/>
        </w:rPr>
        <w:t>federal service</w:t>
      </w:r>
      <w:r w:rsidR="001E5AC9">
        <w:rPr>
          <w:rFonts w:ascii="Arial" w:hAnsi="Arial" w:cs="Arial"/>
          <w:bCs/>
          <w:sz w:val="24"/>
          <w:szCs w:val="24"/>
        </w:rPr>
        <w:t xml:space="preserve">  </w:t>
      </w:r>
      <w:r w:rsidRPr="00CE2487">
        <w:rPr>
          <w:rFonts w:ascii="Arial" w:hAnsi="Arial" w:cs="Arial"/>
          <w:bCs/>
          <w:sz w:val="24"/>
          <w:szCs w:val="24"/>
        </w:rPr>
        <w:tab/>
      </w:r>
    </w:p>
    <w:p w14:paraId="25A9FC10" w14:textId="77777777" w:rsidR="008C5DC2" w:rsidRDefault="008C5DC2" w:rsidP="008C5DC2">
      <w:pPr>
        <w:rPr>
          <w:rFonts w:ascii="Arial" w:hAnsi="Arial" w:cs="Arial"/>
          <w:bCs/>
          <w:sz w:val="24"/>
          <w:szCs w:val="24"/>
        </w:rPr>
      </w:pPr>
    </w:p>
    <w:p w14:paraId="25A9FC11" w14:textId="77777777" w:rsidR="00253B19" w:rsidRDefault="00253B19" w:rsidP="008C5DC2">
      <w:pPr>
        <w:rPr>
          <w:rFonts w:ascii="Arial" w:hAnsi="Arial" w:cs="Arial"/>
          <w:bCs/>
          <w:sz w:val="24"/>
          <w:szCs w:val="24"/>
        </w:rPr>
      </w:pPr>
    </w:p>
    <w:sectPr w:rsidR="00253B19" w:rsidSect="00DD23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E74052"/>
    <w:multiLevelType w:val="hybridMultilevel"/>
    <w:tmpl w:val="74123002"/>
    <w:lvl w:ilvl="0" w:tplc="0409001B">
      <w:start w:val="1"/>
      <w:numFmt w:val="lowerRoman"/>
      <w:lvlText w:val="%1."/>
      <w:lvlJc w:val="right"/>
      <w:pPr>
        <w:ind w:left="2792" w:hanging="360"/>
      </w:pPr>
    </w:lvl>
    <w:lvl w:ilvl="1" w:tplc="04090019" w:tentative="1">
      <w:start w:val="1"/>
      <w:numFmt w:val="lowerLetter"/>
      <w:lvlText w:val="%2."/>
      <w:lvlJc w:val="left"/>
      <w:pPr>
        <w:ind w:left="3512" w:hanging="360"/>
      </w:pPr>
    </w:lvl>
    <w:lvl w:ilvl="2" w:tplc="0409001B" w:tentative="1">
      <w:start w:val="1"/>
      <w:numFmt w:val="lowerRoman"/>
      <w:lvlText w:val="%3."/>
      <w:lvlJc w:val="right"/>
      <w:pPr>
        <w:ind w:left="4232" w:hanging="180"/>
      </w:pPr>
    </w:lvl>
    <w:lvl w:ilvl="3" w:tplc="0409000F" w:tentative="1">
      <w:start w:val="1"/>
      <w:numFmt w:val="decimal"/>
      <w:lvlText w:val="%4."/>
      <w:lvlJc w:val="left"/>
      <w:pPr>
        <w:ind w:left="4952" w:hanging="360"/>
      </w:pPr>
    </w:lvl>
    <w:lvl w:ilvl="4" w:tplc="04090019" w:tentative="1">
      <w:start w:val="1"/>
      <w:numFmt w:val="lowerLetter"/>
      <w:lvlText w:val="%5."/>
      <w:lvlJc w:val="left"/>
      <w:pPr>
        <w:ind w:left="5672" w:hanging="360"/>
      </w:pPr>
    </w:lvl>
    <w:lvl w:ilvl="5" w:tplc="0409001B" w:tentative="1">
      <w:start w:val="1"/>
      <w:numFmt w:val="lowerRoman"/>
      <w:lvlText w:val="%6."/>
      <w:lvlJc w:val="right"/>
      <w:pPr>
        <w:ind w:left="6392" w:hanging="180"/>
      </w:pPr>
    </w:lvl>
    <w:lvl w:ilvl="6" w:tplc="0409000F" w:tentative="1">
      <w:start w:val="1"/>
      <w:numFmt w:val="decimal"/>
      <w:lvlText w:val="%7."/>
      <w:lvlJc w:val="left"/>
      <w:pPr>
        <w:ind w:left="7112" w:hanging="360"/>
      </w:pPr>
    </w:lvl>
    <w:lvl w:ilvl="7" w:tplc="04090019" w:tentative="1">
      <w:start w:val="1"/>
      <w:numFmt w:val="lowerLetter"/>
      <w:lvlText w:val="%8."/>
      <w:lvlJc w:val="left"/>
      <w:pPr>
        <w:ind w:left="7832" w:hanging="360"/>
      </w:pPr>
    </w:lvl>
    <w:lvl w:ilvl="8" w:tplc="0409001B" w:tentative="1">
      <w:start w:val="1"/>
      <w:numFmt w:val="lowerRoman"/>
      <w:lvlText w:val="%9."/>
      <w:lvlJc w:val="right"/>
      <w:pPr>
        <w:ind w:left="8552" w:hanging="180"/>
      </w:pPr>
    </w:lvl>
  </w:abstractNum>
  <w:abstractNum w:abstractNumId="1">
    <w:nsid w:val="030E68D9"/>
    <w:multiLevelType w:val="multilevel"/>
    <w:tmpl w:val="33B4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4327D"/>
    <w:multiLevelType w:val="hybridMultilevel"/>
    <w:tmpl w:val="F072F23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F40901"/>
    <w:multiLevelType w:val="hybridMultilevel"/>
    <w:tmpl w:val="4D90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77231"/>
    <w:multiLevelType w:val="hybridMultilevel"/>
    <w:tmpl w:val="F072F23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444B35"/>
    <w:multiLevelType w:val="hybridMultilevel"/>
    <w:tmpl w:val="F5CE8052"/>
    <w:lvl w:ilvl="0" w:tplc="0409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1F302F62"/>
    <w:multiLevelType w:val="hybridMultilevel"/>
    <w:tmpl w:val="63FE826E"/>
    <w:lvl w:ilvl="0" w:tplc="0409000F">
      <w:start w:val="1"/>
      <w:numFmt w:val="decimal"/>
      <w:lvlText w:val="%1."/>
      <w:lvlJc w:val="left"/>
      <w:pPr>
        <w:ind w:left="1807" w:hanging="360"/>
      </w:p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1584B826">
      <w:start w:val="1"/>
      <w:numFmt w:val="decimal"/>
      <w:lvlText w:val="%4)"/>
      <w:lvlJc w:val="left"/>
      <w:pPr>
        <w:ind w:left="3967" w:hanging="360"/>
      </w:pPr>
      <w:rPr>
        <w:rFonts w:hint="default"/>
      </w:r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7">
    <w:nsid w:val="239D09C2"/>
    <w:multiLevelType w:val="hybridMultilevel"/>
    <w:tmpl w:val="4FE0D5CE"/>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43F5007"/>
    <w:multiLevelType w:val="hybridMultilevel"/>
    <w:tmpl w:val="CA0845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45878C2"/>
    <w:multiLevelType w:val="hybridMultilevel"/>
    <w:tmpl w:val="EAF45862"/>
    <w:lvl w:ilvl="0" w:tplc="04090017">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28BE3D59"/>
    <w:multiLevelType w:val="hybridMultilevel"/>
    <w:tmpl w:val="944472A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9402A7A"/>
    <w:multiLevelType w:val="hybridMultilevel"/>
    <w:tmpl w:val="BB2E8586"/>
    <w:lvl w:ilvl="0" w:tplc="9300F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597D93"/>
    <w:multiLevelType w:val="hybridMultilevel"/>
    <w:tmpl w:val="F2122EF4"/>
    <w:lvl w:ilvl="0" w:tplc="F4B0BD5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935ED"/>
    <w:multiLevelType w:val="multilevel"/>
    <w:tmpl w:val="E904C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35CBF"/>
    <w:multiLevelType w:val="hybridMultilevel"/>
    <w:tmpl w:val="B3C4046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2F0E6E0B"/>
    <w:multiLevelType w:val="hybridMultilevel"/>
    <w:tmpl w:val="ED92BAC0"/>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nsid w:val="2F8A0F8D"/>
    <w:multiLevelType w:val="hybridMultilevel"/>
    <w:tmpl w:val="859AFC92"/>
    <w:lvl w:ilvl="0" w:tplc="02803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2E0E03"/>
    <w:multiLevelType w:val="hybridMultilevel"/>
    <w:tmpl w:val="3AA6471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EFC168D"/>
    <w:multiLevelType w:val="hybridMultilevel"/>
    <w:tmpl w:val="AD74CBBA"/>
    <w:lvl w:ilvl="0" w:tplc="0409001B">
      <w:start w:val="1"/>
      <w:numFmt w:val="lowerRoman"/>
      <w:lvlText w:val="%1."/>
      <w:lvlJc w:val="right"/>
      <w:pPr>
        <w:ind w:left="2792" w:hanging="360"/>
      </w:pPr>
    </w:lvl>
    <w:lvl w:ilvl="1" w:tplc="04090019" w:tentative="1">
      <w:start w:val="1"/>
      <w:numFmt w:val="lowerLetter"/>
      <w:lvlText w:val="%2."/>
      <w:lvlJc w:val="left"/>
      <w:pPr>
        <w:ind w:left="3512" w:hanging="360"/>
      </w:pPr>
    </w:lvl>
    <w:lvl w:ilvl="2" w:tplc="0409001B" w:tentative="1">
      <w:start w:val="1"/>
      <w:numFmt w:val="lowerRoman"/>
      <w:lvlText w:val="%3."/>
      <w:lvlJc w:val="right"/>
      <w:pPr>
        <w:ind w:left="4232" w:hanging="180"/>
      </w:pPr>
    </w:lvl>
    <w:lvl w:ilvl="3" w:tplc="0409000F" w:tentative="1">
      <w:start w:val="1"/>
      <w:numFmt w:val="decimal"/>
      <w:lvlText w:val="%4."/>
      <w:lvlJc w:val="left"/>
      <w:pPr>
        <w:ind w:left="4952" w:hanging="360"/>
      </w:pPr>
    </w:lvl>
    <w:lvl w:ilvl="4" w:tplc="04090019" w:tentative="1">
      <w:start w:val="1"/>
      <w:numFmt w:val="lowerLetter"/>
      <w:lvlText w:val="%5."/>
      <w:lvlJc w:val="left"/>
      <w:pPr>
        <w:ind w:left="5672" w:hanging="360"/>
      </w:pPr>
    </w:lvl>
    <w:lvl w:ilvl="5" w:tplc="0409001B" w:tentative="1">
      <w:start w:val="1"/>
      <w:numFmt w:val="lowerRoman"/>
      <w:lvlText w:val="%6."/>
      <w:lvlJc w:val="right"/>
      <w:pPr>
        <w:ind w:left="6392" w:hanging="180"/>
      </w:pPr>
    </w:lvl>
    <w:lvl w:ilvl="6" w:tplc="0409000F" w:tentative="1">
      <w:start w:val="1"/>
      <w:numFmt w:val="decimal"/>
      <w:lvlText w:val="%7."/>
      <w:lvlJc w:val="left"/>
      <w:pPr>
        <w:ind w:left="7112" w:hanging="360"/>
      </w:pPr>
    </w:lvl>
    <w:lvl w:ilvl="7" w:tplc="04090019" w:tentative="1">
      <w:start w:val="1"/>
      <w:numFmt w:val="lowerLetter"/>
      <w:lvlText w:val="%8."/>
      <w:lvlJc w:val="left"/>
      <w:pPr>
        <w:ind w:left="7832" w:hanging="360"/>
      </w:pPr>
    </w:lvl>
    <w:lvl w:ilvl="8" w:tplc="0409001B" w:tentative="1">
      <w:start w:val="1"/>
      <w:numFmt w:val="lowerRoman"/>
      <w:lvlText w:val="%9."/>
      <w:lvlJc w:val="right"/>
      <w:pPr>
        <w:ind w:left="8552" w:hanging="180"/>
      </w:pPr>
    </w:lvl>
  </w:abstractNum>
  <w:abstractNum w:abstractNumId="19">
    <w:nsid w:val="41261683"/>
    <w:multiLevelType w:val="hybridMultilevel"/>
    <w:tmpl w:val="CE52DE8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14E04D8"/>
    <w:multiLevelType w:val="hybridMultilevel"/>
    <w:tmpl w:val="04F68EC8"/>
    <w:lvl w:ilvl="0" w:tplc="A7CA6F80">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453A00A8"/>
    <w:multiLevelType w:val="hybridMultilevel"/>
    <w:tmpl w:val="E450731E"/>
    <w:lvl w:ilvl="0" w:tplc="0409001B">
      <w:start w:val="1"/>
      <w:numFmt w:val="lowerRoman"/>
      <w:lvlText w:val="%1."/>
      <w:lvlJc w:val="right"/>
      <w:pPr>
        <w:ind w:left="2863" w:hanging="720"/>
      </w:pPr>
      <w:rPr>
        <w:rFonts w:hint="default"/>
      </w:rPr>
    </w:lvl>
    <w:lvl w:ilvl="1" w:tplc="04090019" w:tentative="1">
      <w:start w:val="1"/>
      <w:numFmt w:val="lowerLetter"/>
      <w:lvlText w:val="%2."/>
      <w:lvlJc w:val="left"/>
      <w:pPr>
        <w:ind w:left="3223" w:hanging="360"/>
      </w:pPr>
    </w:lvl>
    <w:lvl w:ilvl="2" w:tplc="0409001B" w:tentative="1">
      <w:start w:val="1"/>
      <w:numFmt w:val="lowerRoman"/>
      <w:lvlText w:val="%3."/>
      <w:lvlJc w:val="right"/>
      <w:pPr>
        <w:ind w:left="3943" w:hanging="180"/>
      </w:pPr>
    </w:lvl>
    <w:lvl w:ilvl="3" w:tplc="0409000F" w:tentative="1">
      <w:start w:val="1"/>
      <w:numFmt w:val="decimal"/>
      <w:lvlText w:val="%4."/>
      <w:lvlJc w:val="left"/>
      <w:pPr>
        <w:ind w:left="4663" w:hanging="360"/>
      </w:pPr>
    </w:lvl>
    <w:lvl w:ilvl="4" w:tplc="04090019" w:tentative="1">
      <w:start w:val="1"/>
      <w:numFmt w:val="lowerLetter"/>
      <w:lvlText w:val="%5."/>
      <w:lvlJc w:val="left"/>
      <w:pPr>
        <w:ind w:left="5383" w:hanging="360"/>
      </w:pPr>
    </w:lvl>
    <w:lvl w:ilvl="5" w:tplc="0409001B" w:tentative="1">
      <w:start w:val="1"/>
      <w:numFmt w:val="lowerRoman"/>
      <w:lvlText w:val="%6."/>
      <w:lvlJc w:val="right"/>
      <w:pPr>
        <w:ind w:left="6103" w:hanging="180"/>
      </w:pPr>
    </w:lvl>
    <w:lvl w:ilvl="6" w:tplc="0409000F" w:tentative="1">
      <w:start w:val="1"/>
      <w:numFmt w:val="decimal"/>
      <w:lvlText w:val="%7."/>
      <w:lvlJc w:val="left"/>
      <w:pPr>
        <w:ind w:left="6823" w:hanging="360"/>
      </w:pPr>
    </w:lvl>
    <w:lvl w:ilvl="7" w:tplc="04090019" w:tentative="1">
      <w:start w:val="1"/>
      <w:numFmt w:val="lowerLetter"/>
      <w:lvlText w:val="%8."/>
      <w:lvlJc w:val="left"/>
      <w:pPr>
        <w:ind w:left="7543" w:hanging="360"/>
      </w:pPr>
    </w:lvl>
    <w:lvl w:ilvl="8" w:tplc="0409001B" w:tentative="1">
      <w:start w:val="1"/>
      <w:numFmt w:val="lowerRoman"/>
      <w:lvlText w:val="%9."/>
      <w:lvlJc w:val="right"/>
      <w:pPr>
        <w:ind w:left="8263" w:hanging="180"/>
      </w:pPr>
    </w:lvl>
  </w:abstractNum>
  <w:abstractNum w:abstractNumId="22">
    <w:nsid w:val="45E17C9F"/>
    <w:multiLevelType w:val="hybridMultilevel"/>
    <w:tmpl w:val="461ABE60"/>
    <w:lvl w:ilvl="0" w:tplc="2600558C">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48A63F54"/>
    <w:multiLevelType w:val="hybridMultilevel"/>
    <w:tmpl w:val="70EA1C70"/>
    <w:lvl w:ilvl="0" w:tplc="81A4DA5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4">
    <w:nsid w:val="4B413733"/>
    <w:multiLevelType w:val="multilevel"/>
    <w:tmpl w:val="D47A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0A4EFA"/>
    <w:multiLevelType w:val="hybridMultilevel"/>
    <w:tmpl w:val="E3C46694"/>
    <w:lvl w:ilvl="0" w:tplc="04090019">
      <w:start w:val="1"/>
      <w:numFmt w:val="lowerLetter"/>
      <w:lvlText w:val="%1."/>
      <w:lvlJc w:val="left"/>
      <w:pPr>
        <w:ind w:left="2143" w:hanging="360"/>
      </w:pPr>
    </w:lvl>
    <w:lvl w:ilvl="1" w:tplc="04090019" w:tentative="1">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26">
    <w:nsid w:val="51C703EB"/>
    <w:multiLevelType w:val="hybridMultilevel"/>
    <w:tmpl w:val="05B65C98"/>
    <w:lvl w:ilvl="0" w:tplc="0409001B">
      <w:start w:val="1"/>
      <w:numFmt w:val="lowerRoman"/>
      <w:lvlText w:val="%1."/>
      <w:lvlJc w:val="right"/>
      <w:pPr>
        <w:ind w:left="2863" w:hanging="360"/>
      </w:pPr>
    </w:lvl>
    <w:lvl w:ilvl="1" w:tplc="04090019" w:tentative="1">
      <w:start w:val="1"/>
      <w:numFmt w:val="lowerLetter"/>
      <w:lvlText w:val="%2."/>
      <w:lvlJc w:val="left"/>
      <w:pPr>
        <w:ind w:left="3583" w:hanging="360"/>
      </w:pPr>
    </w:lvl>
    <w:lvl w:ilvl="2" w:tplc="0409001B" w:tentative="1">
      <w:start w:val="1"/>
      <w:numFmt w:val="lowerRoman"/>
      <w:lvlText w:val="%3."/>
      <w:lvlJc w:val="right"/>
      <w:pPr>
        <w:ind w:left="4303" w:hanging="180"/>
      </w:pPr>
    </w:lvl>
    <w:lvl w:ilvl="3" w:tplc="0409000F" w:tentative="1">
      <w:start w:val="1"/>
      <w:numFmt w:val="decimal"/>
      <w:lvlText w:val="%4."/>
      <w:lvlJc w:val="left"/>
      <w:pPr>
        <w:ind w:left="5023" w:hanging="360"/>
      </w:pPr>
    </w:lvl>
    <w:lvl w:ilvl="4" w:tplc="04090019" w:tentative="1">
      <w:start w:val="1"/>
      <w:numFmt w:val="lowerLetter"/>
      <w:lvlText w:val="%5."/>
      <w:lvlJc w:val="left"/>
      <w:pPr>
        <w:ind w:left="5743" w:hanging="360"/>
      </w:pPr>
    </w:lvl>
    <w:lvl w:ilvl="5" w:tplc="0409001B" w:tentative="1">
      <w:start w:val="1"/>
      <w:numFmt w:val="lowerRoman"/>
      <w:lvlText w:val="%6."/>
      <w:lvlJc w:val="right"/>
      <w:pPr>
        <w:ind w:left="6463" w:hanging="180"/>
      </w:pPr>
    </w:lvl>
    <w:lvl w:ilvl="6" w:tplc="0409000F" w:tentative="1">
      <w:start w:val="1"/>
      <w:numFmt w:val="decimal"/>
      <w:lvlText w:val="%7."/>
      <w:lvlJc w:val="left"/>
      <w:pPr>
        <w:ind w:left="7183" w:hanging="360"/>
      </w:pPr>
    </w:lvl>
    <w:lvl w:ilvl="7" w:tplc="04090019" w:tentative="1">
      <w:start w:val="1"/>
      <w:numFmt w:val="lowerLetter"/>
      <w:lvlText w:val="%8."/>
      <w:lvlJc w:val="left"/>
      <w:pPr>
        <w:ind w:left="7903" w:hanging="360"/>
      </w:pPr>
    </w:lvl>
    <w:lvl w:ilvl="8" w:tplc="0409001B" w:tentative="1">
      <w:start w:val="1"/>
      <w:numFmt w:val="lowerRoman"/>
      <w:lvlText w:val="%9."/>
      <w:lvlJc w:val="right"/>
      <w:pPr>
        <w:ind w:left="8623" w:hanging="180"/>
      </w:pPr>
    </w:lvl>
  </w:abstractNum>
  <w:abstractNum w:abstractNumId="27">
    <w:nsid w:val="548E2291"/>
    <w:multiLevelType w:val="hybridMultilevel"/>
    <w:tmpl w:val="BD8049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CDE7F63"/>
    <w:multiLevelType w:val="hybridMultilevel"/>
    <w:tmpl w:val="45A68666"/>
    <w:lvl w:ilvl="0" w:tplc="9F02832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490CD4"/>
    <w:multiLevelType w:val="hybridMultilevel"/>
    <w:tmpl w:val="ED92BAC0"/>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0">
    <w:nsid w:val="5F785126"/>
    <w:multiLevelType w:val="multilevel"/>
    <w:tmpl w:val="BB4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EF2E69"/>
    <w:multiLevelType w:val="multilevel"/>
    <w:tmpl w:val="53D46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A545C"/>
    <w:multiLevelType w:val="hybridMultilevel"/>
    <w:tmpl w:val="726AAC42"/>
    <w:lvl w:ilvl="0" w:tplc="7D2C77AE">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F2717B"/>
    <w:multiLevelType w:val="multilevel"/>
    <w:tmpl w:val="7892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1D4492"/>
    <w:multiLevelType w:val="hybridMultilevel"/>
    <w:tmpl w:val="5330F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FF027F"/>
    <w:multiLevelType w:val="hybridMultilevel"/>
    <w:tmpl w:val="E3C46694"/>
    <w:lvl w:ilvl="0" w:tplc="04090019">
      <w:start w:val="1"/>
      <w:numFmt w:val="lowerLetter"/>
      <w:lvlText w:val="%1."/>
      <w:lvlJc w:val="left"/>
      <w:pPr>
        <w:ind w:left="2143" w:hanging="360"/>
      </w:pPr>
    </w:lvl>
    <w:lvl w:ilvl="1" w:tplc="04090019" w:tentative="1">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36">
    <w:nsid w:val="6D760F34"/>
    <w:multiLevelType w:val="hybridMultilevel"/>
    <w:tmpl w:val="19CE75C6"/>
    <w:lvl w:ilvl="0" w:tplc="ADA879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31556D"/>
    <w:multiLevelType w:val="hybridMultilevel"/>
    <w:tmpl w:val="AF969676"/>
    <w:lvl w:ilvl="0" w:tplc="1584B826">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1584B826">
      <w:start w:val="1"/>
      <w:numFmt w:val="decimal"/>
      <w:lvlText w:val="%4)"/>
      <w:lvlJc w:val="left"/>
      <w:pPr>
        <w:ind w:left="3512" w:hanging="360"/>
      </w:pPr>
      <w:rPr>
        <w:rFonts w:hint="default"/>
      </w:rPr>
    </w:lvl>
    <w:lvl w:ilvl="4" w:tplc="04090019">
      <w:start w:val="1"/>
      <w:numFmt w:val="lowerLetter"/>
      <w:lvlText w:val="%5."/>
      <w:lvlJc w:val="left"/>
      <w:pPr>
        <w:ind w:left="4232" w:hanging="360"/>
      </w:pPr>
    </w:lvl>
    <w:lvl w:ilvl="5" w:tplc="C6380C8A">
      <w:start w:val="1"/>
      <w:numFmt w:val="lowerRoman"/>
      <w:lvlText w:val="(%6)"/>
      <w:lvlJc w:val="left"/>
      <w:pPr>
        <w:ind w:left="5492" w:hanging="720"/>
      </w:pPr>
      <w:rPr>
        <w:rFonts w:hint="default"/>
      </w:rPr>
    </w:lvl>
    <w:lvl w:ilvl="6" w:tplc="0409000F">
      <w:start w:val="1"/>
      <w:numFmt w:val="decimal"/>
      <w:lvlText w:val="%7."/>
      <w:lvlJc w:val="left"/>
      <w:pPr>
        <w:ind w:left="5672" w:hanging="360"/>
      </w:pPr>
    </w:lvl>
    <w:lvl w:ilvl="7" w:tplc="B2749420">
      <w:start w:val="1"/>
      <w:numFmt w:val="lowerLetter"/>
      <w:lvlText w:val="(%8)"/>
      <w:lvlJc w:val="left"/>
      <w:pPr>
        <w:ind w:left="6392" w:hanging="360"/>
      </w:pPr>
      <w:rPr>
        <w:rFonts w:hint="default"/>
      </w:rPr>
    </w:lvl>
    <w:lvl w:ilvl="8" w:tplc="0409001B" w:tentative="1">
      <w:start w:val="1"/>
      <w:numFmt w:val="lowerRoman"/>
      <w:lvlText w:val="%9."/>
      <w:lvlJc w:val="right"/>
      <w:pPr>
        <w:ind w:left="7112" w:hanging="180"/>
      </w:pPr>
    </w:lvl>
  </w:abstractNum>
  <w:abstractNum w:abstractNumId="38">
    <w:nsid w:val="70A247AE"/>
    <w:multiLevelType w:val="multilevel"/>
    <w:tmpl w:val="63227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6044CF"/>
    <w:multiLevelType w:val="hybridMultilevel"/>
    <w:tmpl w:val="DABC111E"/>
    <w:lvl w:ilvl="0" w:tplc="04090019">
      <w:start w:val="1"/>
      <w:numFmt w:val="lowerLetter"/>
      <w:lvlText w:val="%1."/>
      <w:lvlJc w:val="left"/>
      <w:pPr>
        <w:ind w:left="2143" w:hanging="360"/>
      </w:pPr>
    </w:lvl>
    <w:lvl w:ilvl="1" w:tplc="04090019" w:tentative="1">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40">
    <w:nsid w:val="72272155"/>
    <w:multiLevelType w:val="hybridMultilevel"/>
    <w:tmpl w:val="D7B0FB6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8954C0"/>
    <w:multiLevelType w:val="hybridMultilevel"/>
    <w:tmpl w:val="1CA41D5E"/>
    <w:lvl w:ilvl="0" w:tplc="04090019">
      <w:start w:val="1"/>
      <w:numFmt w:val="lowerLetter"/>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42">
    <w:nsid w:val="74D26EF8"/>
    <w:multiLevelType w:val="hybridMultilevel"/>
    <w:tmpl w:val="17184524"/>
    <w:lvl w:ilvl="0" w:tplc="04090015">
      <w:start w:val="1"/>
      <w:numFmt w:val="upperLetter"/>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3">
    <w:nsid w:val="77F840D2"/>
    <w:multiLevelType w:val="hybridMultilevel"/>
    <w:tmpl w:val="FE0A89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8"/>
  </w:num>
  <w:num w:numId="2">
    <w:abstractNumId w:val="24"/>
  </w:num>
  <w:num w:numId="3">
    <w:abstractNumId w:val="1"/>
  </w:num>
  <w:num w:numId="4">
    <w:abstractNumId w:val="33"/>
  </w:num>
  <w:num w:numId="5">
    <w:abstractNumId w:val="30"/>
  </w:num>
  <w:num w:numId="6">
    <w:abstractNumId w:val="3"/>
  </w:num>
  <w:num w:numId="7">
    <w:abstractNumId w:val="32"/>
  </w:num>
  <w:num w:numId="8">
    <w:abstractNumId w:val="16"/>
  </w:num>
  <w:num w:numId="9">
    <w:abstractNumId w:val="28"/>
  </w:num>
  <w:num w:numId="10">
    <w:abstractNumId w:val="34"/>
  </w:num>
  <w:num w:numId="11">
    <w:abstractNumId w:val="37"/>
  </w:num>
  <w:num w:numId="12">
    <w:abstractNumId w:val="11"/>
  </w:num>
  <w:num w:numId="13">
    <w:abstractNumId w:val="2"/>
  </w:num>
  <w:num w:numId="14">
    <w:abstractNumId w:val="13"/>
  </w:num>
  <w:num w:numId="15">
    <w:abstractNumId w:val="31"/>
  </w:num>
  <w:num w:numId="16">
    <w:abstractNumId w:val="23"/>
  </w:num>
  <w:num w:numId="17">
    <w:abstractNumId w:val="40"/>
  </w:num>
  <w:num w:numId="18">
    <w:abstractNumId w:val="27"/>
  </w:num>
  <w:num w:numId="19">
    <w:abstractNumId w:val="8"/>
  </w:num>
  <w:num w:numId="20">
    <w:abstractNumId w:val="19"/>
  </w:num>
  <w:num w:numId="21">
    <w:abstractNumId w:val="6"/>
  </w:num>
  <w:num w:numId="22">
    <w:abstractNumId w:val="5"/>
  </w:num>
  <w:num w:numId="23">
    <w:abstractNumId w:val="42"/>
  </w:num>
  <w:num w:numId="24">
    <w:abstractNumId w:val="7"/>
  </w:num>
  <w:num w:numId="25">
    <w:abstractNumId w:val="43"/>
  </w:num>
  <w:num w:numId="26">
    <w:abstractNumId w:val="10"/>
  </w:num>
  <w:num w:numId="27">
    <w:abstractNumId w:val="9"/>
  </w:num>
  <w:num w:numId="28">
    <w:abstractNumId w:val="14"/>
  </w:num>
  <w:num w:numId="29">
    <w:abstractNumId w:val="17"/>
  </w:num>
  <w:num w:numId="30">
    <w:abstractNumId w:val="0"/>
  </w:num>
  <w:num w:numId="31">
    <w:abstractNumId w:val="41"/>
  </w:num>
  <w:num w:numId="32">
    <w:abstractNumId w:val="18"/>
  </w:num>
  <w:num w:numId="33">
    <w:abstractNumId w:val="39"/>
  </w:num>
  <w:num w:numId="34">
    <w:abstractNumId w:val="15"/>
  </w:num>
  <w:num w:numId="35">
    <w:abstractNumId w:val="26"/>
  </w:num>
  <w:num w:numId="36">
    <w:abstractNumId w:val="29"/>
  </w:num>
  <w:num w:numId="37">
    <w:abstractNumId w:val="25"/>
  </w:num>
  <w:num w:numId="38">
    <w:abstractNumId w:val="35"/>
  </w:num>
  <w:num w:numId="39">
    <w:abstractNumId w:val="4"/>
  </w:num>
  <w:num w:numId="40">
    <w:abstractNumId w:val="21"/>
  </w:num>
  <w:num w:numId="41">
    <w:abstractNumId w:val="36"/>
  </w:num>
  <w:num w:numId="42">
    <w:abstractNumId w:val="12"/>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16"/>
    <w:rsid w:val="00001B18"/>
    <w:rsid w:val="00054FEC"/>
    <w:rsid w:val="00056200"/>
    <w:rsid w:val="00097042"/>
    <w:rsid w:val="000B6552"/>
    <w:rsid w:val="000B6FBE"/>
    <w:rsid w:val="000C4177"/>
    <w:rsid w:val="000D229E"/>
    <w:rsid w:val="000D7F0A"/>
    <w:rsid w:val="000F0272"/>
    <w:rsid w:val="001273CF"/>
    <w:rsid w:val="0013530C"/>
    <w:rsid w:val="001454A0"/>
    <w:rsid w:val="00161E6E"/>
    <w:rsid w:val="00171304"/>
    <w:rsid w:val="00194F5D"/>
    <w:rsid w:val="00195B40"/>
    <w:rsid w:val="001A3995"/>
    <w:rsid w:val="001A54ED"/>
    <w:rsid w:val="001E5AC9"/>
    <w:rsid w:val="002056F2"/>
    <w:rsid w:val="002061A6"/>
    <w:rsid w:val="0022081E"/>
    <w:rsid w:val="00250CA6"/>
    <w:rsid w:val="0025130E"/>
    <w:rsid w:val="0025189E"/>
    <w:rsid w:val="00253ABC"/>
    <w:rsid w:val="00253B19"/>
    <w:rsid w:val="00263236"/>
    <w:rsid w:val="00276013"/>
    <w:rsid w:val="00276F93"/>
    <w:rsid w:val="00297D62"/>
    <w:rsid w:val="002A0EEC"/>
    <w:rsid w:val="002A1BA7"/>
    <w:rsid w:val="002B0D41"/>
    <w:rsid w:val="002B308A"/>
    <w:rsid w:val="002C45C8"/>
    <w:rsid w:val="002E73F8"/>
    <w:rsid w:val="002F64DE"/>
    <w:rsid w:val="00301EF9"/>
    <w:rsid w:val="0031331C"/>
    <w:rsid w:val="00320A91"/>
    <w:rsid w:val="003262D3"/>
    <w:rsid w:val="003311EE"/>
    <w:rsid w:val="00331B25"/>
    <w:rsid w:val="003366C8"/>
    <w:rsid w:val="003445AC"/>
    <w:rsid w:val="0036175E"/>
    <w:rsid w:val="00363E27"/>
    <w:rsid w:val="0039028B"/>
    <w:rsid w:val="00394D9A"/>
    <w:rsid w:val="0039548C"/>
    <w:rsid w:val="003A5270"/>
    <w:rsid w:val="003A6A68"/>
    <w:rsid w:val="003B4489"/>
    <w:rsid w:val="003C150D"/>
    <w:rsid w:val="003C539B"/>
    <w:rsid w:val="003D1742"/>
    <w:rsid w:val="003E61CF"/>
    <w:rsid w:val="004069EF"/>
    <w:rsid w:val="004164D0"/>
    <w:rsid w:val="0042351F"/>
    <w:rsid w:val="00426F7E"/>
    <w:rsid w:val="00450328"/>
    <w:rsid w:val="00460FE7"/>
    <w:rsid w:val="004658B7"/>
    <w:rsid w:val="00472606"/>
    <w:rsid w:val="00485390"/>
    <w:rsid w:val="00493BA1"/>
    <w:rsid w:val="004A54DC"/>
    <w:rsid w:val="004A628E"/>
    <w:rsid w:val="004A78F0"/>
    <w:rsid w:val="004C5769"/>
    <w:rsid w:val="004E51C8"/>
    <w:rsid w:val="004E7130"/>
    <w:rsid w:val="004F4334"/>
    <w:rsid w:val="00500209"/>
    <w:rsid w:val="005077E4"/>
    <w:rsid w:val="00512850"/>
    <w:rsid w:val="00530246"/>
    <w:rsid w:val="005963AA"/>
    <w:rsid w:val="005A4A90"/>
    <w:rsid w:val="005C7437"/>
    <w:rsid w:val="005E4FD2"/>
    <w:rsid w:val="005F2BDB"/>
    <w:rsid w:val="006136E7"/>
    <w:rsid w:val="00616444"/>
    <w:rsid w:val="0063407C"/>
    <w:rsid w:val="006506EA"/>
    <w:rsid w:val="00651442"/>
    <w:rsid w:val="00654D6E"/>
    <w:rsid w:val="00665541"/>
    <w:rsid w:val="00670464"/>
    <w:rsid w:val="00681A1D"/>
    <w:rsid w:val="006A1E94"/>
    <w:rsid w:val="006B2420"/>
    <w:rsid w:val="006B4C8D"/>
    <w:rsid w:val="006E1211"/>
    <w:rsid w:val="00727696"/>
    <w:rsid w:val="00785D00"/>
    <w:rsid w:val="0080128C"/>
    <w:rsid w:val="00831319"/>
    <w:rsid w:val="00844232"/>
    <w:rsid w:val="00846E41"/>
    <w:rsid w:val="008609D2"/>
    <w:rsid w:val="008656FF"/>
    <w:rsid w:val="00881148"/>
    <w:rsid w:val="00887205"/>
    <w:rsid w:val="008B14C4"/>
    <w:rsid w:val="008B3A6B"/>
    <w:rsid w:val="008C5DC2"/>
    <w:rsid w:val="008D25EA"/>
    <w:rsid w:val="008D357E"/>
    <w:rsid w:val="008D7663"/>
    <w:rsid w:val="008E71D6"/>
    <w:rsid w:val="008F3F56"/>
    <w:rsid w:val="009442DE"/>
    <w:rsid w:val="009542C4"/>
    <w:rsid w:val="0095517C"/>
    <w:rsid w:val="00960EEE"/>
    <w:rsid w:val="00961FC8"/>
    <w:rsid w:val="009A2CC4"/>
    <w:rsid w:val="009B07D2"/>
    <w:rsid w:val="009B4E85"/>
    <w:rsid w:val="009C78E9"/>
    <w:rsid w:val="00A03274"/>
    <w:rsid w:val="00A04A4F"/>
    <w:rsid w:val="00A05628"/>
    <w:rsid w:val="00A21523"/>
    <w:rsid w:val="00A22173"/>
    <w:rsid w:val="00A40C95"/>
    <w:rsid w:val="00A5338D"/>
    <w:rsid w:val="00A727C0"/>
    <w:rsid w:val="00A933EB"/>
    <w:rsid w:val="00AA05C2"/>
    <w:rsid w:val="00AB4E0C"/>
    <w:rsid w:val="00AF108D"/>
    <w:rsid w:val="00AF5B7F"/>
    <w:rsid w:val="00B1311A"/>
    <w:rsid w:val="00B20894"/>
    <w:rsid w:val="00B26F4E"/>
    <w:rsid w:val="00B446FD"/>
    <w:rsid w:val="00B51441"/>
    <w:rsid w:val="00B527DC"/>
    <w:rsid w:val="00B61CB5"/>
    <w:rsid w:val="00B813BF"/>
    <w:rsid w:val="00BD0D16"/>
    <w:rsid w:val="00BD3213"/>
    <w:rsid w:val="00BD6F82"/>
    <w:rsid w:val="00BE740C"/>
    <w:rsid w:val="00BF383D"/>
    <w:rsid w:val="00C078E3"/>
    <w:rsid w:val="00C16F0D"/>
    <w:rsid w:val="00C32613"/>
    <w:rsid w:val="00C36304"/>
    <w:rsid w:val="00C501C8"/>
    <w:rsid w:val="00C62CD0"/>
    <w:rsid w:val="00C64E89"/>
    <w:rsid w:val="00C908AD"/>
    <w:rsid w:val="00CC47AE"/>
    <w:rsid w:val="00CE2487"/>
    <w:rsid w:val="00D13DD1"/>
    <w:rsid w:val="00D52D16"/>
    <w:rsid w:val="00D6220B"/>
    <w:rsid w:val="00D65164"/>
    <w:rsid w:val="00D850ED"/>
    <w:rsid w:val="00DB6687"/>
    <w:rsid w:val="00DD2371"/>
    <w:rsid w:val="00DE0539"/>
    <w:rsid w:val="00DE3AE9"/>
    <w:rsid w:val="00E25CEE"/>
    <w:rsid w:val="00E4357D"/>
    <w:rsid w:val="00E73F9C"/>
    <w:rsid w:val="00E77E87"/>
    <w:rsid w:val="00EB6EDF"/>
    <w:rsid w:val="00EC3C4C"/>
    <w:rsid w:val="00EC4B47"/>
    <w:rsid w:val="00EE430A"/>
    <w:rsid w:val="00EF2723"/>
    <w:rsid w:val="00F0049A"/>
    <w:rsid w:val="00F03C36"/>
    <w:rsid w:val="00F23747"/>
    <w:rsid w:val="00F31293"/>
    <w:rsid w:val="00F31440"/>
    <w:rsid w:val="00F47C36"/>
    <w:rsid w:val="00F55A3A"/>
    <w:rsid w:val="00FD277A"/>
    <w:rsid w:val="00FD5638"/>
    <w:rsid w:val="00FE1BEF"/>
    <w:rsid w:val="00FE40F3"/>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A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52D16"/>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character" w:customStyle="1" w:styleId="hoverdefinition1">
    <w:name w:val="hoverdefinition1"/>
    <w:basedOn w:val="DefaultParagraphFont"/>
    <w:rsid w:val="00253ABC"/>
  </w:style>
  <w:style w:type="character" w:customStyle="1" w:styleId="cdc-decorated">
    <w:name w:val="cdc-decorated"/>
    <w:basedOn w:val="DefaultParagraphFont"/>
    <w:rsid w:val="00253ABC"/>
  </w:style>
  <w:style w:type="paragraph" w:customStyle="1" w:styleId="blackten1">
    <w:name w:val="blackten1"/>
    <w:basedOn w:val="Normal"/>
    <w:rsid w:val="00FF1E6C"/>
    <w:pPr>
      <w:widowControl/>
      <w:autoSpaceDE/>
      <w:autoSpaceDN/>
      <w:adjustRightInd/>
      <w:spacing w:before="100" w:beforeAutospacing="1" w:after="100" w:afterAutospacing="1"/>
    </w:pPr>
    <w:rPr>
      <w:rFonts w:eastAsia="Times New Roman"/>
      <w:color w:val="000000"/>
      <w:sz w:val="19"/>
      <w:szCs w:val="19"/>
    </w:rPr>
  </w:style>
  <w:style w:type="table" w:styleId="TableGrid">
    <w:name w:val="Table Grid"/>
    <w:basedOn w:val="TableNormal"/>
    <w:uiPriority w:val="59"/>
    <w:rsid w:val="00B61C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1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52D16"/>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character" w:customStyle="1" w:styleId="hoverdefinition1">
    <w:name w:val="hoverdefinition1"/>
    <w:basedOn w:val="DefaultParagraphFont"/>
    <w:rsid w:val="00253ABC"/>
  </w:style>
  <w:style w:type="character" w:customStyle="1" w:styleId="cdc-decorated">
    <w:name w:val="cdc-decorated"/>
    <w:basedOn w:val="DefaultParagraphFont"/>
    <w:rsid w:val="00253ABC"/>
  </w:style>
  <w:style w:type="paragraph" w:customStyle="1" w:styleId="blackten1">
    <w:name w:val="blackten1"/>
    <w:basedOn w:val="Normal"/>
    <w:rsid w:val="00FF1E6C"/>
    <w:pPr>
      <w:widowControl/>
      <w:autoSpaceDE/>
      <w:autoSpaceDN/>
      <w:adjustRightInd/>
      <w:spacing w:before="100" w:beforeAutospacing="1" w:after="100" w:afterAutospacing="1"/>
    </w:pPr>
    <w:rPr>
      <w:rFonts w:eastAsia="Times New Roman"/>
      <w:color w:val="000000"/>
      <w:sz w:val="19"/>
      <w:szCs w:val="19"/>
    </w:rPr>
  </w:style>
  <w:style w:type="table" w:styleId="TableGrid">
    <w:name w:val="Table Grid"/>
    <w:basedOn w:val="TableNormal"/>
    <w:uiPriority w:val="59"/>
    <w:rsid w:val="00B61C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1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5127">
      <w:bodyDiv w:val="1"/>
      <w:marLeft w:val="4"/>
      <w:marRight w:val="4"/>
      <w:marTop w:val="4"/>
      <w:marBottom w:val="4"/>
      <w:divBdr>
        <w:top w:val="none" w:sz="0" w:space="0" w:color="auto"/>
        <w:left w:val="none" w:sz="0" w:space="0" w:color="auto"/>
        <w:bottom w:val="none" w:sz="0" w:space="0" w:color="auto"/>
        <w:right w:val="none" w:sz="0" w:space="0" w:color="auto"/>
      </w:divBdr>
      <w:divsChild>
        <w:div w:id="1527061112">
          <w:marLeft w:val="0"/>
          <w:marRight w:val="0"/>
          <w:marTop w:val="0"/>
          <w:marBottom w:val="0"/>
          <w:divBdr>
            <w:top w:val="none" w:sz="0" w:space="0" w:color="auto"/>
            <w:left w:val="none" w:sz="0" w:space="0" w:color="auto"/>
            <w:bottom w:val="none" w:sz="0" w:space="0" w:color="auto"/>
            <w:right w:val="none" w:sz="0" w:space="0" w:color="auto"/>
          </w:divBdr>
          <w:divsChild>
            <w:div w:id="1247223299">
              <w:marLeft w:val="0"/>
              <w:marRight w:val="0"/>
              <w:marTop w:val="0"/>
              <w:marBottom w:val="0"/>
              <w:divBdr>
                <w:top w:val="none" w:sz="0" w:space="0" w:color="auto"/>
                <w:left w:val="none" w:sz="0" w:space="0" w:color="auto"/>
                <w:bottom w:val="none" w:sz="0" w:space="0" w:color="auto"/>
                <w:right w:val="none" w:sz="0" w:space="0" w:color="auto"/>
              </w:divBdr>
              <w:divsChild>
                <w:div w:id="1371807284">
                  <w:marLeft w:val="0"/>
                  <w:marRight w:val="0"/>
                  <w:marTop w:val="0"/>
                  <w:marBottom w:val="180"/>
                  <w:divBdr>
                    <w:top w:val="none" w:sz="0" w:space="0" w:color="auto"/>
                    <w:left w:val="none" w:sz="0" w:space="0" w:color="auto"/>
                    <w:bottom w:val="none" w:sz="0" w:space="0" w:color="auto"/>
                    <w:right w:val="none" w:sz="0" w:space="0" w:color="auto"/>
                  </w:divBdr>
                  <w:divsChild>
                    <w:div w:id="139621276">
                      <w:marLeft w:val="0"/>
                      <w:marRight w:val="0"/>
                      <w:marTop w:val="0"/>
                      <w:marBottom w:val="0"/>
                      <w:divBdr>
                        <w:top w:val="none" w:sz="0" w:space="0" w:color="auto"/>
                        <w:left w:val="none" w:sz="0" w:space="0" w:color="auto"/>
                        <w:bottom w:val="none" w:sz="0" w:space="0" w:color="auto"/>
                        <w:right w:val="none" w:sz="0" w:space="0" w:color="auto"/>
                      </w:divBdr>
                      <w:divsChild>
                        <w:div w:id="3868052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62946">
      <w:bodyDiv w:val="1"/>
      <w:marLeft w:val="0"/>
      <w:marRight w:val="0"/>
      <w:marTop w:val="0"/>
      <w:marBottom w:val="0"/>
      <w:divBdr>
        <w:top w:val="none" w:sz="0" w:space="0" w:color="auto"/>
        <w:left w:val="none" w:sz="0" w:space="0" w:color="auto"/>
        <w:bottom w:val="none" w:sz="0" w:space="0" w:color="auto"/>
        <w:right w:val="none" w:sz="0" w:space="0" w:color="auto"/>
      </w:divBdr>
    </w:div>
    <w:div w:id="1256283300">
      <w:bodyDiv w:val="1"/>
      <w:marLeft w:val="0"/>
      <w:marRight w:val="0"/>
      <w:marTop w:val="0"/>
      <w:marBottom w:val="0"/>
      <w:divBdr>
        <w:top w:val="none" w:sz="0" w:space="0" w:color="auto"/>
        <w:left w:val="none" w:sz="0" w:space="0" w:color="auto"/>
        <w:bottom w:val="none" w:sz="0" w:space="0" w:color="auto"/>
        <w:right w:val="none" w:sz="0" w:space="0" w:color="auto"/>
      </w:divBdr>
      <w:divsChild>
        <w:div w:id="2078547061">
          <w:marLeft w:val="0"/>
          <w:marRight w:val="0"/>
          <w:marTop w:val="0"/>
          <w:marBottom w:val="0"/>
          <w:divBdr>
            <w:top w:val="single" w:sz="2" w:space="0" w:color="454545"/>
            <w:left w:val="single" w:sz="6" w:space="0" w:color="454545"/>
            <w:bottom w:val="single" w:sz="6" w:space="0" w:color="454545"/>
            <w:right w:val="single" w:sz="6" w:space="0" w:color="454545"/>
          </w:divBdr>
          <w:divsChild>
            <w:div w:id="943073126">
              <w:marLeft w:val="0"/>
              <w:marRight w:val="0"/>
              <w:marTop w:val="0"/>
              <w:marBottom w:val="0"/>
              <w:divBdr>
                <w:top w:val="none" w:sz="0" w:space="0" w:color="auto"/>
                <w:left w:val="none" w:sz="0" w:space="0" w:color="auto"/>
                <w:bottom w:val="none" w:sz="0" w:space="0" w:color="auto"/>
                <w:right w:val="none" w:sz="0" w:space="0" w:color="auto"/>
              </w:divBdr>
              <w:divsChild>
                <w:div w:id="1324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4226">
      <w:bodyDiv w:val="1"/>
      <w:marLeft w:val="0"/>
      <w:marRight w:val="0"/>
      <w:marTop w:val="0"/>
      <w:marBottom w:val="0"/>
      <w:divBdr>
        <w:top w:val="none" w:sz="0" w:space="0" w:color="auto"/>
        <w:left w:val="none" w:sz="0" w:space="0" w:color="auto"/>
        <w:bottom w:val="none" w:sz="0" w:space="0" w:color="auto"/>
        <w:right w:val="none" w:sz="0" w:space="0" w:color="auto"/>
      </w:divBdr>
      <w:divsChild>
        <w:div w:id="250286040">
          <w:marLeft w:val="0"/>
          <w:marRight w:val="0"/>
          <w:marTop w:val="0"/>
          <w:marBottom w:val="0"/>
          <w:divBdr>
            <w:top w:val="single" w:sz="2" w:space="0" w:color="454545"/>
            <w:left w:val="single" w:sz="6" w:space="0" w:color="454545"/>
            <w:bottom w:val="single" w:sz="6" w:space="0" w:color="454545"/>
            <w:right w:val="single" w:sz="6" w:space="0" w:color="454545"/>
          </w:divBdr>
          <w:divsChild>
            <w:div w:id="2120682957">
              <w:marLeft w:val="0"/>
              <w:marRight w:val="0"/>
              <w:marTop w:val="0"/>
              <w:marBottom w:val="0"/>
              <w:divBdr>
                <w:top w:val="none" w:sz="0" w:space="0" w:color="auto"/>
                <w:left w:val="none" w:sz="0" w:space="0" w:color="auto"/>
                <w:bottom w:val="none" w:sz="0" w:space="0" w:color="auto"/>
                <w:right w:val="none" w:sz="0" w:space="0" w:color="auto"/>
              </w:divBdr>
              <w:divsChild>
                <w:div w:id="18040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97827">
      <w:bodyDiv w:val="1"/>
      <w:marLeft w:val="0"/>
      <w:marRight w:val="0"/>
      <w:marTop w:val="0"/>
      <w:marBottom w:val="0"/>
      <w:divBdr>
        <w:top w:val="none" w:sz="0" w:space="0" w:color="auto"/>
        <w:left w:val="none" w:sz="0" w:space="0" w:color="auto"/>
        <w:bottom w:val="none" w:sz="0" w:space="0" w:color="auto"/>
        <w:right w:val="none" w:sz="0" w:space="0" w:color="auto"/>
      </w:divBdr>
      <w:divsChild>
        <w:div w:id="974527789">
          <w:marLeft w:val="0"/>
          <w:marRight w:val="0"/>
          <w:marTop w:val="0"/>
          <w:marBottom w:val="0"/>
          <w:divBdr>
            <w:top w:val="none" w:sz="0" w:space="0" w:color="auto"/>
            <w:left w:val="none" w:sz="0" w:space="0" w:color="auto"/>
            <w:bottom w:val="none" w:sz="0" w:space="0" w:color="auto"/>
            <w:right w:val="none" w:sz="0" w:space="0" w:color="auto"/>
          </w:divBdr>
          <w:divsChild>
            <w:div w:id="1690333694">
              <w:marLeft w:val="0"/>
              <w:marRight w:val="0"/>
              <w:marTop w:val="0"/>
              <w:marBottom w:val="0"/>
              <w:divBdr>
                <w:top w:val="none" w:sz="0" w:space="0" w:color="auto"/>
                <w:left w:val="none" w:sz="0" w:space="0" w:color="auto"/>
                <w:bottom w:val="none" w:sz="0" w:space="0" w:color="auto"/>
                <w:right w:val="none" w:sz="0" w:space="0" w:color="auto"/>
              </w:divBdr>
              <w:divsChild>
                <w:div w:id="2005353613">
                  <w:marLeft w:val="0"/>
                  <w:marRight w:val="0"/>
                  <w:marTop w:val="0"/>
                  <w:marBottom w:val="0"/>
                  <w:divBdr>
                    <w:top w:val="none" w:sz="0" w:space="0" w:color="auto"/>
                    <w:left w:val="none" w:sz="0" w:space="0" w:color="auto"/>
                    <w:bottom w:val="none" w:sz="0" w:space="0" w:color="auto"/>
                    <w:right w:val="none" w:sz="0" w:space="0" w:color="auto"/>
                  </w:divBdr>
                  <w:divsChild>
                    <w:div w:id="69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7883">
          <w:marLeft w:val="0"/>
          <w:marRight w:val="0"/>
          <w:marTop w:val="0"/>
          <w:marBottom w:val="0"/>
          <w:divBdr>
            <w:top w:val="none" w:sz="0" w:space="0" w:color="auto"/>
            <w:left w:val="none" w:sz="0" w:space="0" w:color="auto"/>
            <w:bottom w:val="none" w:sz="0" w:space="0" w:color="auto"/>
            <w:right w:val="none" w:sz="0" w:space="0" w:color="auto"/>
          </w:divBdr>
          <w:divsChild>
            <w:div w:id="1673023045">
              <w:marLeft w:val="0"/>
              <w:marRight w:val="0"/>
              <w:marTop w:val="0"/>
              <w:marBottom w:val="0"/>
              <w:divBdr>
                <w:top w:val="none" w:sz="0" w:space="0" w:color="auto"/>
                <w:left w:val="none" w:sz="0" w:space="0" w:color="auto"/>
                <w:bottom w:val="none" w:sz="0" w:space="0" w:color="auto"/>
                <w:right w:val="none" w:sz="0" w:space="0" w:color="auto"/>
              </w:divBdr>
              <w:divsChild>
                <w:div w:id="1468012431">
                  <w:marLeft w:val="0"/>
                  <w:marRight w:val="0"/>
                  <w:marTop w:val="0"/>
                  <w:marBottom w:val="0"/>
                  <w:divBdr>
                    <w:top w:val="none" w:sz="0" w:space="0" w:color="auto"/>
                    <w:left w:val="none" w:sz="0" w:space="0" w:color="auto"/>
                    <w:bottom w:val="none" w:sz="0" w:space="0" w:color="auto"/>
                    <w:right w:val="none" w:sz="0" w:space="0" w:color="auto"/>
                  </w:divBdr>
                  <w:divsChild>
                    <w:div w:id="1963687603">
                      <w:marLeft w:val="0"/>
                      <w:marRight w:val="0"/>
                      <w:marTop w:val="0"/>
                      <w:marBottom w:val="0"/>
                      <w:divBdr>
                        <w:top w:val="none" w:sz="0" w:space="0" w:color="auto"/>
                        <w:left w:val="none" w:sz="0" w:space="0" w:color="auto"/>
                        <w:bottom w:val="none" w:sz="0" w:space="0" w:color="auto"/>
                        <w:right w:val="none" w:sz="0" w:space="0" w:color="auto"/>
                      </w:divBdr>
                      <w:divsChild>
                        <w:div w:id="266011111">
                          <w:marLeft w:val="0"/>
                          <w:marRight w:val="0"/>
                          <w:marTop w:val="0"/>
                          <w:marBottom w:val="0"/>
                          <w:divBdr>
                            <w:top w:val="none" w:sz="0" w:space="0" w:color="auto"/>
                            <w:left w:val="none" w:sz="0" w:space="0" w:color="auto"/>
                            <w:bottom w:val="none" w:sz="0" w:space="0" w:color="auto"/>
                            <w:right w:val="none" w:sz="0" w:space="0" w:color="auto"/>
                          </w:divBdr>
                          <w:divsChild>
                            <w:div w:id="1530874378">
                              <w:marLeft w:val="0"/>
                              <w:marRight w:val="0"/>
                              <w:marTop w:val="0"/>
                              <w:marBottom w:val="0"/>
                              <w:divBdr>
                                <w:top w:val="none" w:sz="0" w:space="0" w:color="auto"/>
                                <w:left w:val="none" w:sz="0" w:space="0" w:color="auto"/>
                                <w:bottom w:val="none" w:sz="0" w:space="0" w:color="auto"/>
                                <w:right w:val="none" w:sz="0" w:space="0" w:color="auto"/>
                              </w:divBdr>
                            </w:div>
                            <w:div w:id="9741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84947">
      <w:bodyDiv w:val="1"/>
      <w:marLeft w:val="0"/>
      <w:marRight w:val="0"/>
      <w:marTop w:val="0"/>
      <w:marBottom w:val="0"/>
      <w:divBdr>
        <w:top w:val="none" w:sz="0" w:space="0" w:color="auto"/>
        <w:left w:val="none" w:sz="0" w:space="0" w:color="auto"/>
        <w:bottom w:val="none" w:sz="0" w:space="0" w:color="auto"/>
        <w:right w:val="none" w:sz="0" w:space="0" w:color="auto"/>
      </w:divBdr>
      <w:divsChild>
        <w:div w:id="831212872">
          <w:marLeft w:val="0"/>
          <w:marRight w:val="0"/>
          <w:marTop w:val="0"/>
          <w:marBottom w:val="0"/>
          <w:divBdr>
            <w:top w:val="single" w:sz="2" w:space="0" w:color="454545"/>
            <w:left w:val="single" w:sz="6" w:space="0" w:color="454545"/>
            <w:bottom w:val="single" w:sz="6" w:space="0" w:color="454545"/>
            <w:right w:val="single" w:sz="6" w:space="0" w:color="454545"/>
          </w:divBdr>
          <w:divsChild>
            <w:div w:id="527565111">
              <w:marLeft w:val="0"/>
              <w:marRight w:val="0"/>
              <w:marTop w:val="0"/>
              <w:marBottom w:val="0"/>
              <w:divBdr>
                <w:top w:val="none" w:sz="0" w:space="0" w:color="auto"/>
                <w:left w:val="none" w:sz="0" w:space="0" w:color="auto"/>
                <w:bottom w:val="none" w:sz="0" w:space="0" w:color="auto"/>
                <w:right w:val="none" w:sz="0" w:space="0" w:color="auto"/>
              </w:divBdr>
              <w:divsChild>
                <w:div w:id="2102486397">
                  <w:marLeft w:val="0"/>
                  <w:marRight w:val="0"/>
                  <w:marTop w:val="0"/>
                  <w:marBottom w:val="0"/>
                  <w:divBdr>
                    <w:top w:val="none" w:sz="0" w:space="0" w:color="auto"/>
                    <w:left w:val="none" w:sz="0" w:space="0" w:color="auto"/>
                    <w:bottom w:val="none" w:sz="0" w:space="0" w:color="auto"/>
                    <w:right w:val="none" w:sz="0" w:space="0" w:color="auto"/>
                  </w:divBdr>
                  <w:divsChild>
                    <w:div w:id="1562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2015-07-17T04:00:00+00:00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9962F-830E-41B0-8252-8876487C03FF}"/>
</file>

<file path=customXml/itemProps2.xml><?xml version="1.0" encoding="utf-8"?>
<ds:datastoreItem xmlns:ds="http://schemas.openxmlformats.org/officeDocument/2006/customXml" ds:itemID="{2C0D0570-3FEB-45FA-B88C-1B007E569924}"/>
</file>

<file path=customXml/itemProps3.xml><?xml version="1.0" encoding="utf-8"?>
<ds:datastoreItem xmlns:ds="http://schemas.openxmlformats.org/officeDocument/2006/customXml" ds:itemID="{BC0ACE82-5585-4CE2-8D61-83ADBF3CFB05}"/>
</file>

<file path=customXml/itemProps4.xml><?xml version="1.0" encoding="utf-8"?>
<ds:datastoreItem xmlns:ds="http://schemas.openxmlformats.org/officeDocument/2006/customXml" ds:itemID="{5F3414F9-8444-48B3-A699-A4418B563167}"/>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Cadmium</dc:title>
  <dc:creator>Peggy.Doty</dc:creator>
  <cp:lastModifiedBy>waltersia</cp:lastModifiedBy>
  <cp:revision>2</cp:revision>
  <cp:lastPrinted>2013-11-27T16:17:00Z</cp:lastPrinted>
  <dcterms:created xsi:type="dcterms:W3CDTF">2015-07-17T12:09:00Z</dcterms:created>
  <dcterms:modified xsi:type="dcterms:W3CDTF">2015-07-17T12:09:00Z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113;#Health Information|8c424588-e857-43b1-9656-65baf9350cdc</vt:lpwstr>
  </property>
  <property fmtid="{D5CDD505-2E9C-101B-9397-08002B2CF9AE}" pid="5" name="Order">
    <vt:r8>167900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APHC Subject">
    <vt:lpwstr>31;#Occupational Medicine|50fda175-4d5c-4000-ac1a-72d3a8205b10</vt:lpwstr>
  </property>
  <property fmtid="{D5CDD505-2E9C-101B-9397-08002B2CF9AE}" pid="9" name="Publisher">
    <vt:lpwstr>21;#PHC|cbb82d80-acc7-460a-bc7b-734de0f7a8a4</vt:lpwstr>
  </property>
  <property fmtid="{D5CDD505-2E9C-101B-9397-08002B2CF9AE}" pid="10" name="FileFormat">
    <vt:lpwstr>115;#MS Word|d8e607cb-2ce8-4aa0-a614-a66dccc3b56a</vt:lpwstr>
  </property>
  <property fmtid="{D5CDD505-2E9C-101B-9397-08002B2CF9AE}" pid="11" name="FOIACategory">
    <vt:lpwstr/>
  </property>
</Properties>
</file>